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5"></Relationship><Relationship Target="docProps/thumbnail.emf" Type="http://schemas.openxmlformats.org/package/2006/relationships/metadata/thumbnail" Id="rId6"></Relationship><Relationship Target="docProps/app.xml" Type="http://schemas.openxmlformats.org/officeDocument/2006/relationships/extended-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AE87" w14:textId="6098420A" w:rsidR="0039032E" w:rsidRPr="00E853A4" w:rsidRDefault="0039032E" w:rsidP="0039032E">
      <w:pPr>
        <w:framePr w:hSpace="180" w:wrap="around" w:vAnchor="text" w:hAnchor="page" w:x="1342" w:y="1"/>
        <w:jc w:val="center"/>
        <w:rPr>
          <w:rFonts w:ascii="Trebuchet MS" w:hAnsi="Trebuchet MS"/>
        </w:rPr>
      </w:pPr>
    </w:p>
    <w:p w14:paraId="5DB75598" w14:textId="77777777" w:rsidR="00004525" w:rsidRPr="00C42019" w:rsidRDefault="00004525" w:rsidP="00830A3B">
      <w:pPr>
        <w:jc w:val="both"/>
        <w:rPr>
          <w:rFonts w:ascii="Arial" w:hAnsi="Arial" w:cs="Arial"/>
        </w:rPr>
      </w:pPr>
    </w:p>
    <w:p w14:paraId="5D5B9F47" w14:textId="77777777" w:rsidR="00004525" w:rsidRPr="00C42019" w:rsidRDefault="00004525" w:rsidP="00830A3B">
      <w:pPr>
        <w:pStyle w:val="Title"/>
        <w:jc w:val="both"/>
        <w:rPr>
          <w:rFonts w:ascii="Arial" w:hAnsi="Arial" w:cs="Arial"/>
        </w:rPr>
      </w:pPr>
      <w:r w:rsidRPr="00C42019">
        <w:rPr>
          <w:rFonts w:ascii="Arial" w:hAnsi="Arial" w:cs="Arial"/>
          <w:sz w:val="60"/>
        </w:rPr>
        <w:br/>
      </w:r>
    </w:p>
    <w:p w14:paraId="59C52CF8" w14:textId="77777777" w:rsidR="008B42DA" w:rsidRDefault="008B42DA" w:rsidP="00830A3B">
      <w:pPr>
        <w:jc w:val="center"/>
        <w:rPr>
          <w:rFonts w:ascii="Arial" w:hAnsi="Arial" w:cs="Arial"/>
          <w:b/>
          <w:bCs/>
          <w:sz w:val="40"/>
          <w:szCs w:val="40"/>
        </w:rPr>
      </w:pPr>
      <w:r>
        <w:rPr>
          <w:rFonts w:ascii="Trebuchet MS" w:hAnsi="Trebuchet MS"/>
          <w:noProof/>
          <w:sz w:val="21"/>
          <w:szCs w:val="21"/>
        </w:rPr>
        <w:drawing>
          <wp:inline distT="0" distB="0" distL="0" distR="0" wp14:anchorId="3D84C218" wp14:editId="04932CCD">
            <wp:extent cx="5486400" cy="2571035"/>
            <wp:effectExtent l="0" t="0" r="0" b="1270"/>
            <wp:docPr id="1" name="Picture 1" descr="CPRC LOGO RG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C LOGO RGB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035"/>
                    </a:xfrm>
                    <a:prstGeom prst="rect">
                      <a:avLst/>
                    </a:prstGeom>
                    <a:noFill/>
                    <a:ln>
                      <a:noFill/>
                    </a:ln>
                  </pic:spPr>
                </pic:pic>
              </a:graphicData>
            </a:graphic>
          </wp:inline>
        </w:drawing>
      </w:r>
    </w:p>
    <w:p w14:paraId="4C526BE4" w14:textId="77777777" w:rsidR="008B42DA" w:rsidRDefault="008B42DA" w:rsidP="00830A3B">
      <w:pPr>
        <w:jc w:val="center"/>
        <w:rPr>
          <w:rFonts w:ascii="Arial" w:hAnsi="Arial" w:cs="Arial"/>
          <w:b/>
          <w:bCs/>
          <w:sz w:val="40"/>
          <w:szCs w:val="40"/>
        </w:rPr>
      </w:pPr>
    </w:p>
    <w:p w14:paraId="1EFA58B0" w14:textId="4D68E5C7" w:rsidR="009225CB" w:rsidRDefault="007C72ED" w:rsidP="00830A3B">
      <w:pPr>
        <w:jc w:val="center"/>
        <w:rPr>
          <w:rFonts w:ascii="Arial" w:hAnsi="Arial" w:cs="Arial"/>
          <w:b/>
          <w:bCs/>
          <w:sz w:val="40"/>
          <w:szCs w:val="40"/>
        </w:rPr>
      </w:pPr>
      <w:r>
        <w:rPr>
          <w:rFonts w:ascii="Arial" w:hAnsi="Arial" w:cs="Arial"/>
          <w:b/>
          <w:bCs/>
          <w:sz w:val="40"/>
          <w:szCs w:val="40"/>
        </w:rPr>
        <w:t>ARTHUR CORNEJO LEVARIO JR.</w:t>
      </w:r>
    </w:p>
    <w:p w14:paraId="05290F04" w14:textId="77777777" w:rsidR="00004525" w:rsidRPr="00C42019" w:rsidRDefault="00004525" w:rsidP="00830A3B">
      <w:pPr>
        <w:jc w:val="center"/>
        <w:rPr>
          <w:rFonts w:ascii="Arial" w:hAnsi="Arial" w:cs="Arial"/>
          <w:b/>
          <w:bCs/>
          <w:sz w:val="40"/>
          <w:szCs w:val="40"/>
        </w:rPr>
      </w:pPr>
      <w:r w:rsidRPr="00C42019">
        <w:rPr>
          <w:rFonts w:ascii="Arial" w:hAnsi="Arial" w:cs="Arial"/>
          <w:b/>
          <w:bCs/>
          <w:sz w:val="40"/>
          <w:szCs w:val="40"/>
        </w:rPr>
        <w:t>OFFICER-INVOLVED DEATH</w:t>
      </w:r>
    </w:p>
    <w:p w14:paraId="1331ACFA" w14:textId="77777777" w:rsidR="00004525" w:rsidRPr="00C42019" w:rsidRDefault="00004525" w:rsidP="00830A3B">
      <w:pPr>
        <w:jc w:val="center"/>
        <w:rPr>
          <w:rFonts w:ascii="Arial" w:hAnsi="Arial" w:cs="Arial"/>
          <w:b/>
          <w:bCs/>
          <w:sz w:val="40"/>
          <w:szCs w:val="40"/>
        </w:rPr>
      </w:pPr>
      <w:r w:rsidRPr="00C42019">
        <w:rPr>
          <w:rFonts w:ascii="Arial" w:hAnsi="Arial" w:cs="Arial"/>
          <w:b/>
          <w:bCs/>
          <w:sz w:val="40"/>
          <w:szCs w:val="40"/>
        </w:rPr>
        <w:t>PUBLIC REPORT</w:t>
      </w:r>
    </w:p>
    <w:p w14:paraId="73C59FD9" w14:textId="77777777" w:rsidR="00004525" w:rsidRPr="00C42019" w:rsidRDefault="00004525" w:rsidP="00830A3B">
      <w:pPr>
        <w:jc w:val="center"/>
        <w:rPr>
          <w:rFonts w:ascii="Arial" w:hAnsi="Arial" w:cs="Arial"/>
          <w:b/>
          <w:bCs/>
        </w:rPr>
      </w:pPr>
    </w:p>
    <w:p w14:paraId="7F924E66" w14:textId="77777777" w:rsidR="00004525" w:rsidRPr="00C42019" w:rsidRDefault="00004525" w:rsidP="00830A3B">
      <w:pPr>
        <w:jc w:val="center"/>
        <w:rPr>
          <w:rFonts w:ascii="Arial" w:hAnsi="Arial" w:cs="Arial"/>
          <w:b/>
          <w:bCs/>
        </w:rPr>
      </w:pPr>
    </w:p>
    <w:p w14:paraId="2AD6A7F3" w14:textId="77777777" w:rsidR="00004525" w:rsidRPr="00C42019" w:rsidRDefault="00004525" w:rsidP="00830A3B">
      <w:pPr>
        <w:jc w:val="center"/>
        <w:rPr>
          <w:rFonts w:ascii="Arial" w:hAnsi="Arial" w:cs="Arial"/>
          <w:b/>
          <w:bCs/>
        </w:rPr>
      </w:pPr>
    </w:p>
    <w:p w14:paraId="07F5E9BA" w14:textId="77777777" w:rsidR="00004525" w:rsidRPr="009C5611" w:rsidRDefault="009C5611" w:rsidP="00830A3B">
      <w:pPr>
        <w:jc w:val="center"/>
        <w:rPr>
          <w:rFonts w:ascii="Arial" w:hAnsi="Arial" w:cs="Arial"/>
          <w:b/>
          <w:bCs/>
          <w:sz w:val="36"/>
          <w:szCs w:val="36"/>
        </w:rPr>
      </w:pPr>
      <w:r>
        <w:rPr>
          <w:rFonts w:ascii="Arial" w:hAnsi="Arial" w:cs="Arial"/>
          <w:b/>
          <w:bCs/>
          <w:sz w:val="36"/>
          <w:szCs w:val="36"/>
        </w:rPr>
        <w:t xml:space="preserve">Case Type: </w:t>
      </w:r>
      <w:r w:rsidR="004B7A19">
        <w:rPr>
          <w:rFonts w:ascii="Arial" w:hAnsi="Arial" w:cs="Arial"/>
          <w:b/>
          <w:bCs/>
          <w:sz w:val="36"/>
          <w:szCs w:val="36"/>
        </w:rPr>
        <w:t>OFFICER INVOLVED SHOOTING</w:t>
      </w:r>
    </w:p>
    <w:p w14:paraId="00142CE3" w14:textId="77777777" w:rsidR="00004525" w:rsidRPr="00C42019" w:rsidRDefault="00004525" w:rsidP="00830A3B">
      <w:pPr>
        <w:jc w:val="center"/>
        <w:rPr>
          <w:rFonts w:ascii="Arial" w:hAnsi="Arial" w:cs="Arial"/>
          <w:b/>
          <w:bCs/>
        </w:rPr>
      </w:pPr>
    </w:p>
    <w:p w14:paraId="210AA94E" w14:textId="77777777" w:rsidR="00004525" w:rsidRPr="00C42019" w:rsidRDefault="00004525" w:rsidP="00830A3B">
      <w:pPr>
        <w:jc w:val="center"/>
        <w:rPr>
          <w:rFonts w:ascii="Arial" w:hAnsi="Arial" w:cs="Arial"/>
          <w:b/>
          <w:bCs/>
        </w:rPr>
      </w:pPr>
    </w:p>
    <w:p w14:paraId="310DC897" w14:textId="12BBF4F3" w:rsidR="00004525" w:rsidRDefault="00004525" w:rsidP="00830A3B">
      <w:pPr>
        <w:jc w:val="center"/>
        <w:rPr>
          <w:rFonts w:ascii="Arial" w:hAnsi="Arial" w:cs="Arial"/>
          <w:sz w:val="32"/>
          <w:szCs w:val="32"/>
        </w:rPr>
      </w:pPr>
      <w:r w:rsidRPr="00C42019">
        <w:rPr>
          <w:rFonts w:ascii="Arial" w:hAnsi="Arial" w:cs="Arial"/>
          <w:sz w:val="32"/>
          <w:szCs w:val="32"/>
        </w:rPr>
        <w:t>RPD Case No. P</w:t>
      </w:r>
      <w:r w:rsidR="00F052C0">
        <w:rPr>
          <w:rFonts w:ascii="Arial" w:hAnsi="Arial" w:cs="Arial"/>
          <w:sz w:val="32"/>
          <w:szCs w:val="32"/>
        </w:rPr>
        <w:t>1</w:t>
      </w:r>
      <w:r w:rsidR="008B42DA">
        <w:rPr>
          <w:rFonts w:ascii="Arial" w:hAnsi="Arial" w:cs="Arial"/>
          <w:sz w:val="32"/>
          <w:szCs w:val="32"/>
        </w:rPr>
        <w:t>8</w:t>
      </w:r>
      <w:r w:rsidR="00F052C0">
        <w:rPr>
          <w:rFonts w:ascii="Arial" w:hAnsi="Arial" w:cs="Arial"/>
          <w:sz w:val="32"/>
          <w:szCs w:val="32"/>
        </w:rPr>
        <w:t>-</w:t>
      </w:r>
      <w:r w:rsidR="00CE3525">
        <w:rPr>
          <w:rFonts w:ascii="Arial" w:hAnsi="Arial" w:cs="Arial"/>
          <w:sz w:val="32"/>
          <w:szCs w:val="32"/>
        </w:rPr>
        <w:t>135608</w:t>
      </w:r>
    </w:p>
    <w:p w14:paraId="6A70459D" w14:textId="3CC9DAD1" w:rsidR="008B42DA" w:rsidRPr="00C42019" w:rsidRDefault="008B42DA" w:rsidP="00830A3B">
      <w:pPr>
        <w:jc w:val="center"/>
        <w:rPr>
          <w:rFonts w:ascii="Arial" w:hAnsi="Arial" w:cs="Arial"/>
          <w:sz w:val="32"/>
          <w:szCs w:val="32"/>
        </w:rPr>
      </w:pPr>
    </w:p>
    <w:p w14:paraId="78D51342" w14:textId="77777777" w:rsidR="00004525" w:rsidRPr="00C42019" w:rsidRDefault="00004525" w:rsidP="00830A3B">
      <w:pPr>
        <w:jc w:val="center"/>
        <w:rPr>
          <w:rFonts w:ascii="Arial" w:hAnsi="Arial" w:cs="Arial"/>
          <w:sz w:val="32"/>
          <w:szCs w:val="32"/>
        </w:rPr>
      </w:pPr>
    </w:p>
    <w:p w14:paraId="2150B2FB" w14:textId="77777777" w:rsidR="00004525" w:rsidRPr="00C42019" w:rsidRDefault="00004525" w:rsidP="00830A3B">
      <w:pPr>
        <w:jc w:val="center"/>
        <w:rPr>
          <w:rFonts w:ascii="Arial" w:hAnsi="Arial" w:cs="Arial"/>
          <w:sz w:val="32"/>
          <w:szCs w:val="32"/>
        </w:rPr>
      </w:pPr>
    </w:p>
    <w:p w14:paraId="2FEEFF28" w14:textId="77777777" w:rsidR="00004525" w:rsidRPr="00C42019" w:rsidRDefault="00004525" w:rsidP="00830A3B">
      <w:pPr>
        <w:jc w:val="center"/>
        <w:rPr>
          <w:rFonts w:ascii="Arial" w:hAnsi="Arial" w:cs="Arial"/>
          <w:sz w:val="32"/>
          <w:szCs w:val="32"/>
        </w:rPr>
      </w:pPr>
    </w:p>
    <w:p w14:paraId="7EBF6F4E" w14:textId="77777777" w:rsidR="00004525" w:rsidRPr="00C42019" w:rsidRDefault="00004525" w:rsidP="00830A3B">
      <w:pPr>
        <w:jc w:val="center"/>
        <w:rPr>
          <w:rFonts w:ascii="Arial" w:hAnsi="Arial" w:cs="Arial"/>
          <w:sz w:val="32"/>
          <w:szCs w:val="32"/>
        </w:rPr>
      </w:pPr>
    </w:p>
    <w:p w14:paraId="44D9F524" w14:textId="2A64B65A" w:rsidR="00004525" w:rsidRDefault="00CE3525" w:rsidP="00E601AC">
      <w:pPr>
        <w:ind w:left="720" w:firstLine="720"/>
        <w:rPr>
          <w:rFonts w:ascii="Arial" w:hAnsi="Arial" w:cs="Arial"/>
          <w:sz w:val="32"/>
          <w:szCs w:val="32"/>
        </w:rPr>
      </w:pPr>
      <w:r>
        <w:rPr>
          <w:rFonts w:ascii="Arial" w:hAnsi="Arial" w:cs="Arial"/>
          <w:sz w:val="32"/>
          <w:szCs w:val="32"/>
        </w:rPr>
        <w:t>WEDNESDAY</w:t>
      </w:r>
      <w:r w:rsidR="004B7A19">
        <w:rPr>
          <w:rFonts w:ascii="Arial" w:hAnsi="Arial" w:cs="Arial"/>
          <w:sz w:val="32"/>
          <w:szCs w:val="32"/>
        </w:rPr>
        <w:t xml:space="preserve">, </w:t>
      </w:r>
      <w:r>
        <w:rPr>
          <w:rFonts w:ascii="Arial" w:hAnsi="Arial" w:cs="Arial"/>
          <w:sz w:val="32"/>
          <w:szCs w:val="32"/>
        </w:rPr>
        <w:t>JULY</w:t>
      </w:r>
      <w:r w:rsidR="004B7A19">
        <w:rPr>
          <w:rFonts w:ascii="Arial" w:hAnsi="Arial" w:cs="Arial"/>
          <w:sz w:val="32"/>
          <w:szCs w:val="32"/>
        </w:rPr>
        <w:t xml:space="preserve"> </w:t>
      </w:r>
      <w:r>
        <w:rPr>
          <w:rFonts w:ascii="Arial" w:hAnsi="Arial" w:cs="Arial"/>
          <w:sz w:val="32"/>
          <w:szCs w:val="32"/>
        </w:rPr>
        <w:t>20</w:t>
      </w:r>
      <w:r w:rsidR="004B7A19">
        <w:rPr>
          <w:rFonts w:ascii="Arial" w:hAnsi="Arial" w:cs="Arial"/>
          <w:sz w:val="32"/>
          <w:szCs w:val="32"/>
        </w:rPr>
        <w:t>, 201</w:t>
      </w:r>
      <w:r w:rsidR="008B42DA">
        <w:rPr>
          <w:rFonts w:ascii="Arial" w:hAnsi="Arial" w:cs="Arial"/>
          <w:sz w:val="32"/>
          <w:szCs w:val="32"/>
        </w:rPr>
        <w:t>8</w:t>
      </w:r>
      <w:r>
        <w:rPr>
          <w:rFonts w:ascii="Arial" w:hAnsi="Arial" w:cs="Arial"/>
          <w:sz w:val="32"/>
          <w:szCs w:val="32"/>
        </w:rPr>
        <w:t>,1946 Hours</w:t>
      </w:r>
    </w:p>
    <w:p w14:paraId="58C5712B" w14:textId="77777777" w:rsidR="00CE3525" w:rsidRDefault="00CE3525" w:rsidP="00CE3525">
      <w:pPr>
        <w:ind w:left="1440" w:firstLine="720"/>
        <w:jc w:val="center"/>
        <w:rPr>
          <w:rFonts w:ascii="Arial" w:hAnsi="Arial" w:cs="Arial"/>
          <w:sz w:val="32"/>
          <w:szCs w:val="32"/>
        </w:rPr>
      </w:pPr>
    </w:p>
    <w:p w14:paraId="789E4BAE" w14:textId="77777777" w:rsidR="004B7A19" w:rsidRPr="00C42019" w:rsidRDefault="004B7A19" w:rsidP="00830A3B">
      <w:pPr>
        <w:jc w:val="center"/>
        <w:rPr>
          <w:rFonts w:ascii="Arial" w:hAnsi="Arial" w:cs="Arial"/>
          <w:sz w:val="32"/>
          <w:szCs w:val="32"/>
        </w:rPr>
      </w:pPr>
    </w:p>
    <w:p w14:paraId="6BCA37BD" w14:textId="77777777" w:rsidR="00004525" w:rsidRPr="0039032E" w:rsidRDefault="00004525" w:rsidP="00830A3B">
      <w:pPr>
        <w:jc w:val="center"/>
        <w:rPr>
          <w:rFonts w:ascii="Arial" w:hAnsi="Arial" w:cs="Arial"/>
          <w:sz w:val="32"/>
          <w:szCs w:val="32"/>
        </w:rPr>
      </w:pPr>
    </w:p>
    <w:p w14:paraId="47C92C4B" w14:textId="77777777" w:rsidR="004000A8" w:rsidRPr="00C42019" w:rsidRDefault="004000A8" w:rsidP="00830A3B">
      <w:pPr>
        <w:jc w:val="both"/>
        <w:rPr>
          <w:rFonts w:ascii="Arial" w:hAnsi="Arial" w:cs="Arial"/>
          <w:sz w:val="32"/>
          <w:szCs w:val="32"/>
        </w:rPr>
      </w:pPr>
    </w:p>
    <w:p w14:paraId="0BB522F9" w14:textId="77777777" w:rsidR="006A0B7D" w:rsidRPr="00C42019" w:rsidRDefault="006A0B7D" w:rsidP="00830A3B">
      <w:pPr>
        <w:jc w:val="both"/>
        <w:rPr>
          <w:rFonts w:ascii="Arial" w:hAnsi="Arial" w:cs="Arial"/>
          <w:sz w:val="32"/>
          <w:szCs w:val="32"/>
        </w:rPr>
      </w:pPr>
    </w:p>
    <w:p w14:paraId="3F0B693F" w14:textId="77777777" w:rsidR="00004525" w:rsidRPr="00C42019" w:rsidRDefault="00004525" w:rsidP="00830A3B">
      <w:pPr>
        <w:ind w:right="-180"/>
        <w:jc w:val="both"/>
        <w:rPr>
          <w:rFonts w:ascii="Arial" w:hAnsi="Arial" w:cs="Arial"/>
          <w:sz w:val="22"/>
          <w:szCs w:val="22"/>
        </w:rPr>
      </w:pPr>
      <w:r w:rsidRPr="00C42019">
        <w:rPr>
          <w:rFonts w:ascii="Arial" w:hAnsi="Arial" w:cs="Arial"/>
          <w:b/>
          <w:sz w:val="22"/>
          <w:szCs w:val="22"/>
          <w:u w:val="single"/>
        </w:rPr>
        <w:t>Table of Contents</w:t>
      </w:r>
      <w:r w:rsidRPr="00C42019">
        <w:rPr>
          <w:rFonts w:ascii="Arial" w:hAnsi="Arial" w:cs="Arial"/>
          <w:b/>
          <w:sz w:val="22"/>
          <w:szCs w:val="22"/>
        </w:rPr>
        <w:tab/>
      </w:r>
      <w:r w:rsidRPr="00C42019">
        <w:rPr>
          <w:rFonts w:ascii="Arial" w:hAnsi="Arial" w:cs="Arial"/>
          <w:b/>
          <w:sz w:val="22"/>
          <w:szCs w:val="22"/>
        </w:rPr>
        <w:tab/>
      </w:r>
      <w:r w:rsidRPr="00C42019">
        <w:rPr>
          <w:rFonts w:ascii="Arial" w:hAnsi="Arial" w:cs="Arial"/>
          <w:b/>
          <w:sz w:val="22"/>
          <w:szCs w:val="22"/>
        </w:rPr>
        <w:tab/>
      </w:r>
      <w:r w:rsidRPr="00C42019">
        <w:rPr>
          <w:rFonts w:ascii="Arial" w:hAnsi="Arial" w:cs="Arial"/>
          <w:b/>
          <w:sz w:val="22"/>
          <w:szCs w:val="22"/>
        </w:rPr>
        <w:tab/>
      </w:r>
      <w:r w:rsidRPr="00C42019">
        <w:rPr>
          <w:rFonts w:ascii="Arial" w:hAnsi="Arial" w:cs="Arial"/>
          <w:b/>
          <w:sz w:val="22"/>
          <w:szCs w:val="22"/>
        </w:rPr>
        <w:tab/>
      </w:r>
      <w:r w:rsidRPr="00C42019">
        <w:rPr>
          <w:rFonts w:ascii="Arial" w:hAnsi="Arial" w:cs="Arial"/>
          <w:b/>
          <w:sz w:val="22"/>
          <w:szCs w:val="22"/>
        </w:rPr>
        <w:tab/>
      </w:r>
      <w:r w:rsidRPr="00C42019">
        <w:rPr>
          <w:rFonts w:ascii="Arial" w:hAnsi="Arial" w:cs="Arial"/>
          <w:b/>
          <w:sz w:val="22"/>
          <w:szCs w:val="22"/>
        </w:rPr>
        <w:tab/>
      </w:r>
      <w:r w:rsidRPr="00C42019">
        <w:rPr>
          <w:rFonts w:ascii="Arial" w:hAnsi="Arial" w:cs="Arial"/>
          <w:b/>
          <w:sz w:val="22"/>
          <w:szCs w:val="22"/>
        </w:rPr>
        <w:tab/>
        <w:t xml:space="preserve">    </w:t>
      </w:r>
      <w:r w:rsidR="006A0B7D" w:rsidRPr="00C42019">
        <w:rPr>
          <w:rFonts w:ascii="Arial" w:hAnsi="Arial" w:cs="Arial"/>
          <w:b/>
          <w:sz w:val="22"/>
          <w:szCs w:val="22"/>
        </w:rPr>
        <w:tab/>
      </w:r>
      <w:r w:rsidRPr="00C42019">
        <w:rPr>
          <w:rFonts w:ascii="Arial" w:hAnsi="Arial" w:cs="Arial"/>
          <w:b/>
          <w:sz w:val="22"/>
          <w:szCs w:val="22"/>
          <w:u w:val="single"/>
        </w:rPr>
        <w:t>Page</w:t>
      </w:r>
    </w:p>
    <w:p w14:paraId="33D177F8" w14:textId="77777777" w:rsidR="00004525" w:rsidRPr="00C42019" w:rsidRDefault="00004525" w:rsidP="00830A3B">
      <w:pPr>
        <w:jc w:val="both"/>
        <w:rPr>
          <w:rFonts w:ascii="Arial" w:hAnsi="Arial" w:cs="Arial"/>
          <w:b/>
          <w:sz w:val="22"/>
          <w:szCs w:val="22"/>
          <w:u w:val="single"/>
        </w:rPr>
      </w:pPr>
    </w:p>
    <w:p w14:paraId="05F43605" w14:textId="77777777" w:rsidR="007F47FA" w:rsidRPr="00C42019" w:rsidRDefault="007F47FA" w:rsidP="00830A3B">
      <w:pPr>
        <w:tabs>
          <w:tab w:val="left" w:leader="dot" w:pos="8640"/>
        </w:tabs>
        <w:jc w:val="both"/>
        <w:rPr>
          <w:rFonts w:ascii="Arial" w:hAnsi="Arial" w:cs="Arial"/>
          <w:sz w:val="22"/>
          <w:szCs w:val="22"/>
        </w:rPr>
      </w:pPr>
    </w:p>
    <w:p w14:paraId="04C917E4" w14:textId="77777777" w:rsidR="00004525" w:rsidRPr="00C42019" w:rsidRDefault="00004525" w:rsidP="00830A3B">
      <w:pPr>
        <w:numPr>
          <w:ilvl w:val="0"/>
          <w:numId w:val="8"/>
        </w:numPr>
        <w:tabs>
          <w:tab w:val="clear" w:pos="864"/>
          <w:tab w:val="num" w:pos="504"/>
          <w:tab w:val="left" w:leader="dot" w:pos="8460"/>
        </w:tabs>
        <w:ind w:left="504" w:right="180"/>
        <w:jc w:val="both"/>
        <w:rPr>
          <w:rFonts w:ascii="Arial" w:hAnsi="Arial" w:cs="Arial"/>
          <w:sz w:val="22"/>
          <w:szCs w:val="22"/>
        </w:rPr>
      </w:pPr>
      <w:r w:rsidRPr="00C42019">
        <w:rPr>
          <w:rFonts w:ascii="Arial" w:hAnsi="Arial" w:cs="Arial"/>
          <w:sz w:val="22"/>
          <w:szCs w:val="22"/>
        </w:rPr>
        <w:t>Preamble</w:t>
      </w:r>
      <w:r w:rsidRPr="00C42019">
        <w:rPr>
          <w:rFonts w:ascii="Arial" w:hAnsi="Arial" w:cs="Arial"/>
          <w:sz w:val="22"/>
          <w:szCs w:val="22"/>
        </w:rPr>
        <w:tab/>
        <w:t>1</w:t>
      </w:r>
    </w:p>
    <w:p w14:paraId="31A6308A" w14:textId="77777777" w:rsidR="007F47FA" w:rsidRPr="00C42019" w:rsidRDefault="007F47FA" w:rsidP="00830A3B">
      <w:pPr>
        <w:tabs>
          <w:tab w:val="left" w:leader="dot" w:pos="8460"/>
        </w:tabs>
        <w:ind w:right="180"/>
        <w:jc w:val="both"/>
        <w:rPr>
          <w:rFonts w:ascii="Arial" w:hAnsi="Arial" w:cs="Arial"/>
          <w:sz w:val="22"/>
          <w:szCs w:val="22"/>
        </w:rPr>
      </w:pPr>
    </w:p>
    <w:p w14:paraId="4FA0E623" w14:textId="77777777" w:rsidR="00004525" w:rsidRPr="00C42019" w:rsidRDefault="00004525" w:rsidP="00830A3B">
      <w:pPr>
        <w:tabs>
          <w:tab w:val="left" w:leader="dot" w:pos="8460"/>
        </w:tabs>
        <w:ind w:right="180"/>
        <w:jc w:val="both"/>
        <w:rPr>
          <w:rFonts w:ascii="Arial" w:hAnsi="Arial" w:cs="Arial"/>
          <w:sz w:val="22"/>
          <w:szCs w:val="22"/>
        </w:rPr>
      </w:pPr>
    </w:p>
    <w:p w14:paraId="6AA9BBE8" w14:textId="77777777" w:rsidR="00004525" w:rsidRPr="00C42019" w:rsidRDefault="007F47FA" w:rsidP="00830A3B">
      <w:pPr>
        <w:numPr>
          <w:ilvl w:val="0"/>
          <w:numId w:val="8"/>
        </w:numPr>
        <w:tabs>
          <w:tab w:val="clear" w:pos="864"/>
          <w:tab w:val="num" w:pos="504"/>
          <w:tab w:val="left" w:leader="dot" w:pos="8460"/>
        </w:tabs>
        <w:ind w:left="504" w:right="180"/>
        <w:jc w:val="both"/>
        <w:rPr>
          <w:rFonts w:ascii="Arial" w:hAnsi="Arial" w:cs="Arial"/>
          <w:sz w:val="22"/>
          <w:szCs w:val="22"/>
        </w:rPr>
      </w:pPr>
      <w:r w:rsidRPr="00C42019">
        <w:rPr>
          <w:rFonts w:ascii="Arial" w:hAnsi="Arial" w:cs="Arial"/>
          <w:sz w:val="22"/>
          <w:szCs w:val="22"/>
        </w:rPr>
        <w:t>Finding</w:t>
      </w:r>
      <w:r w:rsidR="00004525" w:rsidRPr="00C42019">
        <w:rPr>
          <w:rFonts w:ascii="Arial" w:hAnsi="Arial" w:cs="Arial"/>
          <w:sz w:val="22"/>
          <w:szCs w:val="22"/>
        </w:rPr>
        <w:tab/>
        <w:t>1</w:t>
      </w:r>
    </w:p>
    <w:p w14:paraId="0C9AA267" w14:textId="77777777" w:rsidR="00004525" w:rsidRPr="00C42019" w:rsidRDefault="00004525" w:rsidP="00830A3B">
      <w:pPr>
        <w:tabs>
          <w:tab w:val="left" w:leader="dot" w:pos="8460"/>
        </w:tabs>
        <w:ind w:right="180"/>
        <w:jc w:val="both"/>
        <w:rPr>
          <w:rFonts w:ascii="Arial" w:hAnsi="Arial" w:cs="Arial"/>
          <w:sz w:val="22"/>
          <w:szCs w:val="22"/>
        </w:rPr>
      </w:pPr>
    </w:p>
    <w:p w14:paraId="23550B35" w14:textId="77777777" w:rsidR="007F47FA" w:rsidRPr="00C42019" w:rsidRDefault="007F47FA" w:rsidP="00830A3B">
      <w:pPr>
        <w:tabs>
          <w:tab w:val="left" w:leader="dot" w:pos="8460"/>
        </w:tabs>
        <w:ind w:right="180"/>
        <w:jc w:val="both"/>
        <w:rPr>
          <w:rFonts w:ascii="Arial" w:hAnsi="Arial" w:cs="Arial"/>
          <w:sz w:val="22"/>
          <w:szCs w:val="22"/>
        </w:rPr>
      </w:pPr>
    </w:p>
    <w:p w14:paraId="109BB62A" w14:textId="77777777" w:rsidR="00004525" w:rsidRPr="00C42019" w:rsidRDefault="006104FC" w:rsidP="00830A3B">
      <w:pPr>
        <w:numPr>
          <w:ilvl w:val="0"/>
          <w:numId w:val="8"/>
        </w:numPr>
        <w:tabs>
          <w:tab w:val="clear" w:pos="864"/>
          <w:tab w:val="num" w:pos="504"/>
          <w:tab w:val="left" w:leader="dot" w:pos="8460"/>
        </w:tabs>
        <w:ind w:left="504" w:right="180"/>
        <w:jc w:val="both"/>
        <w:rPr>
          <w:rFonts w:ascii="Arial" w:hAnsi="Arial" w:cs="Arial"/>
          <w:sz w:val="22"/>
          <w:szCs w:val="22"/>
        </w:rPr>
      </w:pPr>
      <w:r w:rsidRPr="00C42019">
        <w:rPr>
          <w:rFonts w:ascii="Arial" w:hAnsi="Arial" w:cs="Arial"/>
          <w:sz w:val="22"/>
          <w:szCs w:val="22"/>
        </w:rPr>
        <w:t>Standard of Proof for Finding</w:t>
      </w:r>
      <w:r w:rsidR="00004525" w:rsidRPr="00C42019">
        <w:rPr>
          <w:rFonts w:ascii="Arial" w:hAnsi="Arial" w:cs="Arial"/>
          <w:sz w:val="22"/>
          <w:szCs w:val="22"/>
        </w:rPr>
        <w:tab/>
        <w:t>1</w:t>
      </w:r>
    </w:p>
    <w:p w14:paraId="40A82ECB" w14:textId="77777777" w:rsidR="006104FC" w:rsidRPr="00C42019" w:rsidRDefault="006104FC" w:rsidP="00830A3B">
      <w:pPr>
        <w:tabs>
          <w:tab w:val="left" w:leader="dot" w:pos="8460"/>
        </w:tabs>
        <w:ind w:right="180"/>
        <w:jc w:val="both"/>
        <w:rPr>
          <w:rFonts w:ascii="Arial" w:hAnsi="Arial" w:cs="Arial"/>
          <w:sz w:val="22"/>
          <w:szCs w:val="22"/>
        </w:rPr>
      </w:pPr>
    </w:p>
    <w:p w14:paraId="0F17EACE" w14:textId="77777777" w:rsidR="006104FC" w:rsidRPr="00C42019" w:rsidRDefault="006104FC" w:rsidP="00830A3B">
      <w:pPr>
        <w:tabs>
          <w:tab w:val="left" w:leader="dot" w:pos="8460"/>
        </w:tabs>
        <w:ind w:right="180"/>
        <w:jc w:val="both"/>
        <w:rPr>
          <w:rFonts w:ascii="Arial" w:hAnsi="Arial" w:cs="Arial"/>
          <w:sz w:val="22"/>
          <w:szCs w:val="22"/>
        </w:rPr>
      </w:pPr>
    </w:p>
    <w:p w14:paraId="23979823" w14:textId="77777777" w:rsidR="006104FC" w:rsidRPr="00C42019" w:rsidRDefault="006104FC" w:rsidP="00830A3B">
      <w:pPr>
        <w:numPr>
          <w:ilvl w:val="0"/>
          <w:numId w:val="8"/>
        </w:numPr>
        <w:tabs>
          <w:tab w:val="clear" w:pos="864"/>
          <w:tab w:val="num" w:pos="504"/>
          <w:tab w:val="left" w:leader="dot" w:pos="8460"/>
        </w:tabs>
        <w:ind w:left="504" w:right="180"/>
        <w:jc w:val="both"/>
        <w:rPr>
          <w:rFonts w:ascii="Arial" w:hAnsi="Arial" w:cs="Arial"/>
          <w:sz w:val="22"/>
          <w:szCs w:val="22"/>
        </w:rPr>
      </w:pPr>
      <w:r w:rsidRPr="00C42019">
        <w:rPr>
          <w:rFonts w:ascii="Arial" w:hAnsi="Arial" w:cs="Arial"/>
          <w:sz w:val="22"/>
          <w:szCs w:val="22"/>
        </w:rPr>
        <w:t>Incident Summary</w:t>
      </w:r>
      <w:r w:rsidRPr="00C42019">
        <w:rPr>
          <w:rFonts w:ascii="Arial" w:hAnsi="Arial" w:cs="Arial"/>
          <w:sz w:val="22"/>
          <w:szCs w:val="22"/>
        </w:rPr>
        <w:tab/>
      </w:r>
      <w:r w:rsidR="00C960BD">
        <w:rPr>
          <w:rFonts w:ascii="Arial" w:hAnsi="Arial" w:cs="Arial"/>
          <w:sz w:val="22"/>
          <w:szCs w:val="22"/>
        </w:rPr>
        <w:t>1</w:t>
      </w:r>
    </w:p>
    <w:p w14:paraId="09B42C24" w14:textId="77777777" w:rsidR="00004525" w:rsidRPr="00C42019" w:rsidRDefault="00004525" w:rsidP="00830A3B">
      <w:pPr>
        <w:tabs>
          <w:tab w:val="left" w:leader="dot" w:pos="8460"/>
        </w:tabs>
        <w:ind w:right="180"/>
        <w:jc w:val="both"/>
        <w:rPr>
          <w:rFonts w:ascii="Arial" w:hAnsi="Arial" w:cs="Arial"/>
          <w:sz w:val="22"/>
          <w:szCs w:val="22"/>
        </w:rPr>
      </w:pPr>
    </w:p>
    <w:p w14:paraId="600E281C" w14:textId="77777777" w:rsidR="007F47FA" w:rsidRPr="00C42019" w:rsidRDefault="007F47FA" w:rsidP="00830A3B">
      <w:pPr>
        <w:tabs>
          <w:tab w:val="left" w:leader="dot" w:pos="8460"/>
        </w:tabs>
        <w:ind w:right="180"/>
        <w:jc w:val="both"/>
        <w:rPr>
          <w:rFonts w:ascii="Arial" w:hAnsi="Arial" w:cs="Arial"/>
          <w:sz w:val="22"/>
          <w:szCs w:val="22"/>
        </w:rPr>
      </w:pPr>
    </w:p>
    <w:p w14:paraId="1A259B82" w14:textId="1531D4A9" w:rsidR="00004525" w:rsidRPr="00C42019" w:rsidRDefault="00B2766A" w:rsidP="00830A3B">
      <w:pPr>
        <w:numPr>
          <w:ilvl w:val="0"/>
          <w:numId w:val="8"/>
        </w:numPr>
        <w:tabs>
          <w:tab w:val="clear" w:pos="864"/>
          <w:tab w:val="num" w:pos="504"/>
          <w:tab w:val="left" w:leader="dot" w:pos="8460"/>
        </w:tabs>
        <w:ind w:left="504" w:right="180"/>
        <w:jc w:val="both"/>
        <w:rPr>
          <w:rFonts w:ascii="Arial" w:hAnsi="Arial" w:cs="Arial"/>
          <w:sz w:val="22"/>
          <w:szCs w:val="22"/>
        </w:rPr>
      </w:pPr>
      <w:r>
        <w:rPr>
          <w:rFonts w:ascii="Arial" w:hAnsi="Arial" w:cs="Arial"/>
          <w:sz w:val="22"/>
          <w:szCs w:val="22"/>
        </w:rPr>
        <w:t xml:space="preserve">CPRC </w:t>
      </w:r>
      <w:r w:rsidR="000A74D8">
        <w:rPr>
          <w:rFonts w:ascii="Arial" w:hAnsi="Arial" w:cs="Arial"/>
          <w:sz w:val="22"/>
          <w:szCs w:val="22"/>
        </w:rPr>
        <w:t xml:space="preserve">Follow-Up </w:t>
      </w:r>
      <w:r w:rsidR="000A74D8">
        <w:rPr>
          <w:rFonts w:ascii="Arial" w:hAnsi="Arial" w:cs="Arial"/>
          <w:sz w:val="22"/>
          <w:szCs w:val="22"/>
        </w:rPr>
        <w:tab/>
      </w:r>
      <w:r w:rsidR="001258F4">
        <w:rPr>
          <w:rFonts w:ascii="Arial" w:hAnsi="Arial" w:cs="Arial"/>
          <w:sz w:val="22"/>
          <w:szCs w:val="22"/>
        </w:rPr>
        <w:t>3</w:t>
      </w:r>
    </w:p>
    <w:p w14:paraId="2FCB7BD5" w14:textId="77777777" w:rsidR="000E1744" w:rsidRPr="00C42019" w:rsidRDefault="000E1744" w:rsidP="00830A3B">
      <w:pPr>
        <w:tabs>
          <w:tab w:val="left" w:leader="dot" w:pos="8460"/>
        </w:tabs>
        <w:ind w:right="180"/>
        <w:jc w:val="both"/>
        <w:rPr>
          <w:rFonts w:ascii="Arial" w:hAnsi="Arial" w:cs="Arial"/>
          <w:sz w:val="22"/>
          <w:szCs w:val="22"/>
        </w:rPr>
      </w:pPr>
    </w:p>
    <w:p w14:paraId="2C5A574C" w14:textId="77777777" w:rsidR="000E1744" w:rsidRPr="00C42019" w:rsidRDefault="000E1744" w:rsidP="00830A3B">
      <w:pPr>
        <w:tabs>
          <w:tab w:val="left" w:leader="dot" w:pos="8460"/>
        </w:tabs>
        <w:ind w:right="180"/>
        <w:jc w:val="both"/>
        <w:rPr>
          <w:rFonts w:ascii="Arial" w:hAnsi="Arial" w:cs="Arial"/>
          <w:sz w:val="22"/>
          <w:szCs w:val="22"/>
        </w:rPr>
      </w:pPr>
    </w:p>
    <w:p w14:paraId="20D3CBF0" w14:textId="55222EA4" w:rsidR="000E1744" w:rsidRPr="00C42019" w:rsidRDefault="000E1744" w:rsidP="00830A3B">
      <w:pPr>
        <w:numPr>
          <w:ilvl w:val="0"/>
          <w:numId w:val="8"/>
        </w:numPr>
        <w:tabs>
          <w:tab w:val="clear" w:pos="864"/>
          <w:tab w:val="num" w:pos="504"/>
          <w:tab w:val="left" w:leader="dot" w:pos="8460"/>
        </w:tabs>
        <w:ind w:left="504" w:right="180"/>
        <w:jc w:val="both"/>
        <w:rPr>
          <w:rFonts w:ascii="Arial" w:hAnsi="Arial" w:cs="Arial"/>
          <w:sz w:val="22"/>
          <w:szCs w:val="22"/>
        </w:rPr>
      </w:pPr>
      <w:r w:rsidRPr="00C42019">
        <w:rPr>
          <w:rFonts w:ascii="Arial" w:hAnsi="Arial" w:cs="Arial"/>
          <w:sz w:val="22"/>
          <w:szCs w:val="22"/>
        </w:rPr>
        <w:t>Evidence</w:t>
      </w:r>
      <w:r w:rsidR="00B637C1">
        <w:rPr>
          <w:rFonts w:ascii="Arial" w:hAnsi="Arial" w:cs="Arial"/>
          <w:sz w:val="22"/>
          <w:szCs w:val="22"/>
        </w:rPr>
        <w:t xml:space="preserve"> Methodology</w:t>
      </w:r>
      <w:r w:rsidRPr="00C42019">
        <w:rPr>
          <w:rFonts w:ascii="Arial" w:hAnsi="Arial" w:cs="Arial"/>
          <w:sz w:val="22"/>
          <w:szCs w:val="22"/>
        </w:rPr>
        <w:tab/>
      </w:r>
      <w:r w:rsidR="00FA5039">
        <w:rPr>
          <w:rFonts w:ascii="Arial" w:hAnsi="Arial" w:cs="Arial"/>
          <w:sz w:val="22"/>
          <w:szCs w:val="22"/>
        </w:rPr>
        <w:t>4</w:t>
      </w:r>
    </w:p>
    <w:p w14:paraId="78437B0B" w14:textId="77777777" w:rsidR="000E1744" w:rsidRPr="00C42019" w:rsidRDefault="000E1744" w:rsidP="00830A3B">
      <w:pPr>
        <w:tabs>
          <w:tab w:val="left" w:leader="dot" w:pos="8460"/>
        </w:tabs>
        <w:ind w:right="180"/>
        <w:jc w:val="both"/>
        <w:rPr>
          <w:rFonts w:ascii="Arial" w:hAnsi="Arial" w:cs="Arial"/>
          <w:sz w:val="22"/>
          <w:szCs w:val="22"/>
        </w:rPr>
      </w:pPr>
    </w:p>
    <w:p w14:paraId="4FD4526D" w14:textId="77777777" w:rsidR="000E1744" w:rsidRPr="00C42019" w:rsidRDefault="000E1744" w:rsidP="00830A3B">
      <w:pPr>
        <w:tabs>
          <w:tab w:val="left" w:leader="dot" w:pos="8460"/>
        </w:tabs>
        <w:ind w:right="180"/>
        <w:jc w:val="both"/>
        <w:rPr>
          <w:rFonts w:ascii="Arial" w:hAnsi="Arial" w:cs="Arial"/>
          <w:sz w:val="22"/>
          <w:szCs w:val="22"/>
        </w:rPr>
      </w:pPr>
    </w:p>
    <w:p w14:paraId="1F6AFC23" w14:textId="6A735FC4" w:rsidR="00004525" w:rsidRPr="00C42019" w:rsidRDefault="000E1744" w:rsidP="00830A3B">
      <w:pPr>
        <w:numPr>
          <w:ilvl w:val="0"/>
          <w:numId w:val="8"/>
        </w:numPr>
        <w:tabs>
          <w:tab w:val="clear" w:pos="864"/>
          <w:tab w:val="num" w:pos="504"/>
          <w:tab w:val="left" w:leader="dot" w:pos="8460"/>
        </w:tabs>
        <w:ind w:left="504" w:right="180"/>
        <w:jc w:val="both"/>
        <w:rPr>
          <w:rFonts w:ascii="Arial" w:hAnsi="Arial" w:cs="Arial"/>
          <w:sz w:val="22"/>
          <w:szCs w:val="22"/>
        </w:rPr>
      </w:pPr>
      <w:r w:rsidRPr="00C42019">
        <w:rPr>
          <w:rFonts w:ascii="Arial" w:hAnsi="Arial" w:cs="Arial"/>
          <w:sz w:val="22"/>
          <w:szCs w:val="22"/>
        </w:rPr>
        <w:t>Applicable RPD Policies</w:t>
      </w:r>
      <w:r w:rsidRPr="00C42019">
        <w:rPr>
          <w:rFonts w:ascii="Arial" w:hAnsi="Arial" w:cs="Arial"/>
          <w:sz w:val="22"/>
          <w:szCs w:val="22"/>
        </w:rPr>
        <w:tab/>
      </w:r>
      <w:r w:rsidR="00FA5039">
        <w:rPr>
          <w:rFonts w:ascii="Arial" w:hAnsi="Arial" w:cs="Arial"/>
          <w:sz w:val="22"/>
          <w:szCs w:val="22"/>
        </w:rPr>
        <w:t>4</w:t>
      </w:r>
    </w:p>
    <w:p w14:paraId="66578AB4" w14:textId="77777777" w:rsidR="00004525" w:rsidRPr="00C42019" w:rsidRDefault="00004525" w:rsidP="00830A3B">
      <w:pPr>
        <w:tabs>
          <w:tab w:val="left" w:leader="dot" w:pos="8460"/>
        </w:tabs>
        <w:ind w:right="180"/>
        <w:jc w:val="both"/>
        <w:rPr>
          <w:rFonts w:ascii="Arial" w:hAnsi="Arial" w:cs="Arial"/>
          <w:sz w:val="22"/>
          <w:szCs w:val="22"/>
        </w:rPr>
      </w:pPr>
    </w:p>
    <w:p w14:paraId="4770F9E0" w14:textId="77777777" w:rsidR="007F47FA" w:rsidRPr="00C42019" w:rsidRDefault="007F47FA" w:rsidP="00830A3B">
      <w:pPr>
        <w:tabs>
          <w:tab w:val="left" w:leader="dot" w:pos="8460"/>
        </w:tabs>
        <w:ind w:right="180"/>
        <w:jc w:val="both"/>
        <w:rPr>
          <w:rFonts w:ascii="Arial" w:hAnsi="Arial" w:cs="Arial"/>
          <w:sz w:val="22"/>
          <w:szCs w:val="22"/>
        </w:rPr>
      </w:pPr>
    </w:p>
    <w:p w14:paraId="542EE216" w14:textId="65340E62" w:rsidR="00004525" w:rsidRPr="00C42019" w:rsidRDefault="00004525" w:rsidP="00830A3B">
      <w:pPr>
        <w:numPr>
          <w:ilvl w:val="0"/>
          <w:numId w:val="8"/>
        </w:numPr>
        <w:tabs>
          <w:tab w:val="clear" w:pos="864"/>
          <w:tab w:val="num" w:pos="504"/>
          <w:tab w:val="left" w:leader="dot" w:pos="8460"/>
        </w:tabs>
        <w:ind w:left="504" w:right="180"/>
        <w:jc w:val="both"/>
        <w:rPr>
          <w:rFonts w:ascii="Arial" w:hAnsi="Arial" w:cs="Arial"/>
          <w:sz w:val="22"/>
          <w:szCs w:val="22"/>
        </w:rPr>
      </w:pPr>
      <w:r w:rsidRPr="00C42019">
        <w:rPr>
          <w:rFonts w:ascii="Arial" w:hAnsi="Arial" w:cs="Arial"/>
          <w:sz w:val="22"/>
          <w:szCs w:val="22"/>
        </w:rPr>
        <w:t>Rationale for Finding</w:t>
      </w:r>
      <w:r w:rsidRPr="00C42019">
        <w:rPr>
          <w:rFonts w:ascii="Arial" w:hAnsi="Arial" w:cs="Arial"/>
          <w:sz w:val="22"/>
          <w:szCs w:val="22"/>
        </w:rPr>
        <w:tab/>
      </w:r>
      <w:r w:rsidR="00FA5039">
        <w:rPr>
          <w:rFonts w:ascii="Arial" w:hAnsi="Arial" w:cs="Arial"/>
          <w:sz w:val="22"/>
          <w:szCs w:val="22"/>
        </w:rPr>
        <w:t>6</w:t>
      </w:r>
    </w:p>
    <w:p w14:paraId="25A44C6C" w14:textId="77777777" w:rsidR="00004525" w:rsidRPr="00C42019" w:rsidRDefault="00004525" w:rsidP="00830A3B">
      <w:pPr>
        <w:tabs>
          <w:tab w:val="left" w:leader="dot" w:pos="8460"/>
        </w:tabs>
        <w:ind w:right="180"/>
        <w:jc w:val="both"/>
        <w:rPr>
          <w:rFonts w:ascii="Arial" w:hAnsi="Arial" w:cs="Arial"/>
          <w:sz w:val="22"/>
          <w:szCs w:val="22"/>
        </w:rPr>
      </w:pPr>
    </w:p>
    <w:p w14:paraId="2B148A53" w14:textId="77777777" w:rsidR="007F47FA" w:rsidRPr="00C42019" w:rsidRDefault="007F47FA" w:rsidP="00830A3B">
      <w:pPr>
        <w:tabs>
          <w:tab w:val="left" w:leader="dot" w:pos="8460"/>
        </w:tabs>
        <w:ind w:right="180"/>
        <w:jc w:val="both"/>
        <w:rPr>
          <w:rFonts w:ascii="Arial" w:hAnsi="Arial" w:cs="Arial"/>
          <w:sz w:val="22"/>
          <w:szCs w:val="22"/>
        </w:rPr>
      </w:pPr>
    </w:p>
    <w:p w14:paraId="4E0B69BE" w14:textId="1C284A18" w:rsidR="006104FC" w:rsidRPr="00C42019" w:rsidRDefault="007F47FA" w:rsidP="00830A3B">
      <w:pPr>
        <w:numPr>
          <w:ilvl w:val="0"/>
          <w:numId w:val="8"/>
        </w:numPr>
        <w:tabs>
          <w:tab w:val="clear" w:pos="864"/>
          <w:tab w:val="num" w:pos="504"/>
          <w:tab w:val="left" w:leader="dot" w:pos="8460"/>
        </w:tabs>
        <w:ind w:left="504" w:right="180"/>
        <w:jc w:val="both"/>
        <w:rPr>
          <w:rFonts w:ascii="Arial" w:hAnsi="Arial" w:cs="Arial"/>
          <w:sz w:val="22"/>
          <w:szCs w:val="22"/>
        </w:rPr>
      </w:pPr>
      <w:r w:rsidRPr="00C42019">
        <w:rPr>
          <w:rFonts w:ascii="Arial" w:hAnsi="Arial" w:cs="Arial"/>
          <w:sz w:val="22"/>
          <w:szCs w:val="22"/>
        </w:rPr>
        <w:t>Recommendations</w:t>
      </w:r>
      <w:r w:rsidRPr="00C42019">
        <w:rPr>
          <w:rFonts w:ascii="Arial" w:hAnsi="Arial" w:cs="Arial"/>
          <w:sz w:val="22"/>
          <w:szCs w:val="22"/>
        </w:rPr>
        <w:tab/>
      </w:r>
      <w:r w:rsidR="00ED4957">
        <w:rPr>
          <w:rFonts w:ascii="Arial" w:hAnsi="Arial" w:cs="Arial"/>
          <w:sz w:val="22"/>
          <w:szCs w:val="22"/>
        </w:rPr>
        <w:t>8</w:t>
      </w:r>
    </w:p>
    <w:p w14:paraId="26E484D4" w14:textId="77777777" w:rsidR="00092607" w:rsidRPr="00C42019" w:rsidRDefault="00092607" w:rsidP="00830A3B">
      <w:pPr>
        <w:tabs>
          <w:tab w:val="left" w:leader="dot" w:pos="8460"/>
        </w:tabs>
        <w:ind w:right="180"/>
        <w:jc w:val="both"/>
        <w:rPr>
          <w:rFonts w:ascii="Arial" w:hAnsi="Arial" w:cs="Arial"/>
          <w:sz w:val="22"/>
          <w:szCs w:val="22"/>
        </w:rPr>
      </w:pPr>
    </w:p>
    <w:p w14:paraId="27C87496" w14:textId="77777777" w:rsidR="006104FC" w:rsidRPr="00C42019" w:rsidRDefault="006104FC" w:rsidP="00830A3B">
      <w:pPr>
        <w:tabs>
          <w:tab w:val="left" w:leader="dot" w:pos="8460"/>
        </w:tabs>
        <w:ind w:right="180"/>
        <w:jc w:val="both"/>
        <w:rPr>
          <w:rFonts w:ascii="Arial" w:hAnsi="Arial" w:cs="Arial"/>
          <w:sz w:val="22"/>
          <w:szCs w:val="22"/>
        </w:rPr>
      </w:pPr>
    </w:p>
    <w:p w14:paraId="502D617A" w14:textId="6EB0E19F" w:rsidR="006104FC" w:rsidRPr="00C42019" w:rsidRDefault="006104FC" w:rsidP="00830A3B">
      <w:pPr>
        <w:numPr>
          <w:ilvl w:val="0"/>
          <w:numId w:val="8"/>
        </w:numPr>
        <w:tabs>
          <w:tab w:val="clear" w:pos="864"/>
          <w:tab w:val="num" w:pos="504"/>
          <w:tab w:val="left" w:leader="dot" w:pos="8460"/>
        </w:tabs>
        <w:ind w:left="504" w:right="180"/>
        <w:jc w:val="both"/>
        <w:rPr>
          <w:rFonts w:ascii="Arial" w:hAnsi="Arial" w:cs="Arial"/>
          <w:sz w:val="22"/>
          <w:szCs w:val="22"/>
        </w:rPr>
      </w:pPr>
      <w:r w:rsidRPr="00C42019">
        <w:rPr>
          <w:rFonts w:ascii="Arial" w:hAnsi="Arial" w:cs="Arial"/>
          <w:sz w:val="22"/>
          <w:szCs w:val="22"/>
        </w:rPr>
        <w:t>Closing</w:t>
      </w:r>
      <w:r w:rsidRPr="00C42019">
        <w:rPr>
          <w:rFonts w:ascii="Arial" w:hAnsi="Arial" w:cs="Arial"/>
          <w:sz w:val="22"/>
          <w:szCs w:val="22"/>
        </w:rPr>
        <w:tab/>
      </w:r>
      <w:r w:rsidR="00ED4957">
        <w:rPr>
          <w:rFonts w:ascii="Arial" w:hAnsi="Arial" w:cs="Arial"/>
          <w:sz w:val="22"/>
          <w:szCs w:val="22"/>
        </w:rPr>
        <w:t>8</w:t>
      </w:r>
    </w:p>
    <w:p w14:paraId="78016DFE" w14:textId="77777777" w:rsidR="00004525" w:rsidRPr="00C42019" w:rsidRDefault="00004525" w:rsidP="00830A3B">
      <w:pPr>
        <w:tabs>
          <w:tab w:val="left" w:leader="dot" w:pos="8460"/>
        </w:tabs>
        <w:ind w:right="180"/>
        <w:jc w:val="both"/>
        <w:rPr>
          <w:rFonts w:ascii="Arial" w:hAnsi="Arial" w:cs="Arial"/>
          <w:sz w:val="22"/>
          <w:szCs w:val="22"/>
        </w:rPr>
      </w:pPr>
    </w:p>
    <w:p w14:paraId="69E59FF5" w14:textId="77777777" w:rsidR="007F47FA" w:rsidRPr="00C42019" w:rsidRDefault="007F47FA" w:rsidP="00830A3B">
      <w:pPr>
        <w:tabs>
          <w:tab w:val="left" w:leader="dot" w:pos="8460"/>
        </w:tabs>
        <w:ind w:right="180"/>
        <w:jc w:val="both"/>
        <w:rPr>
          <w:rFonts w:ascii="Arial" w:hAnsi="Arial" w:cs="Arial"/>
          <w:sz w:val="22"/>
          <w:szCs w:val="22"/>
        </w:rPr>
      </w:pPr>
    </w:p>
    <w:p w14:paraId="29366F6B" w14:textId="4C5DEB6D" w:rsidR="006A0B7D" w:rsidRPr="00C42019" w:rsidRDefault="006A0B7D" w:rsidP="00830A3B">
      <w:pPr>
        <w:tabs>
          <w:tab w:val="left" w:leader="dot" w:pos="8460"/>
        </w:tabs>
        <w:ind w:right="180"/>
        <w:jc w:val="both"/>
        <w:rPr>
          <w:rFonts w:ascii="Arial" w:hAnsi="Arial" w:cs="Arial"/>
          <w:sz w:val="22"/>
          <w:szCs w:val="22"/>
        </w:rPr>
      </w:pPr>
      <w:r w:rsidRPr="00C42019">
        <w:rPr>
          <w:rFonts w:ascii="Arial" w:hAnsi="Arial" w:cs="Arial"/>
          <w:sz w:val="22"/>
          <w:szCs w:val="22"/>
        </w:rPr>
        <w:t>Appendix</w:t>
      </w:r>
      <w:r w:rsidRPr="00C42019">
        <w:rPr>
          <w:rFonts w:ascii="Arial" w:hAnsi="Arial" w:cs="Arial"/>
          <w:sz w:val="22"/>
          <w:szCs w:val="22"/>
        </w:rPr>
        <w:tab/>
      </w:r>
      <w:r w:rsidR="00ED4957">
        <w:rPr>
          <w:rFonts w:ascii="Arial" w:hAnsi="Arial" w:cs="Arial"/>
          <w:sz w:val="22"/>
          <w:szCs w:val="22"/>
        </w:rPr>
        <w:t>9</w:t>
      </w:r>
    </w:p>
    <w:p w14:paraId="285D278D" w14:textId="77777777" w:rsidR="007F47FA" w:rsidRPr="00C42019" w:rsidRDefault="007F47FA" w:rsidP="00830A3B">
      <w:pPr>
        <w:tabs>
          <w:tab w:val="left" w:leader="dot" w:pos="8640"/>
        </w:tabs>
        <w:jc w:val="both"/>
        <w:rPr>
          <w:rFonts w:ascii="Arial" w:hAnsi="Arial" w:cs="Arial"/>
          <w:sz w:val="22"/>
          <w:szCs w:val="22"/>
        </w:rPr>
      </w:pPr>
    </w:p>
    <w:p w14:paraId="18C3113C" w14:textId="77777777" w:rsidR="007F47FA" w:rsidRPr="00C42019" w:rsidRDefault="007F47FA" w:rsidP="00830A3B">
      <w:pPr>
        <w:tabs>
          <w:tab w:val="left" w:leader="dot" w:pos="8640"/>
        </w:tabs>
        <w:jc w:val="both"/>
        <w:rPr>
          <w:rFonts w:ascii="Arial" w:hAnsi="Arial" w:cs="Arial"/>
          <w:sz w:val="22"/>
          <w:szCs w:val="22"/>
        </w:rPr>
      </w:pPr>
    </w:p>
    <w:p w14:paraId="0E78E971" w14:textId="77777777" w:rsidR="007F47FA" w:rsidRPr="00C42019" w:rsidRDefault="007F47FA" w:rsidP="00830A3B">
      <w:pPr>
        <w:tabs>
          <w:tab w:val="left" w:leader="dot" w:pos="8640"/>
        </w:tabs>
        <w:jc w:val="both"/>
        <w:rPr>
          <w:rFonts w:ascii="Arial" w:hAnsi="Arial" w:cs="Arial"/>
          <w:sz w:val="22"/>
          <w:szCs w:val="22"/>
        </w:rPr>
        <w:sectPr w:rsidR="007F47FA" w:rsidRPr="00C42019" w:rsidSect="006A0B7D">
          <w:pgSz w:w="12240" w:h="15840" w:code="1"/>
          <w:pgMar w:top="1440" w:right="1800" w:bottom="1440" w:left="1800" w:header="432" w:footer="432" w:gutter="0"/>
          <w:pgNumType w:start="1"/>
          <w:cols w:space="720"/>
          <w:docGrid w:linePitch="245"/>
        </w:sectPr>
      </w:pPr>
    </w:p>
    <w:p w14:paraId="4FA041D5" w14:textId="23F1EE26" w:rsidR="006E5420" w:rsidRPr="006F4507" w:rsidRDefault="00F97162" w:rsidP="00830A3B">
      <w:pPr>
        <w:tabs>
          <w:tab w:val="right" w:pos="2430"/>
          <w:tab w:val="left" w:pos="2610"/>
        </w:tabs>
        <w:jc w:val="both"/>
        <w:rPr>
          <w:rFonts w:ascii="Arial" w:hAnsi="Arial" w:cs="Arial"/>
          <w:bCs/>
          <w:szCs w:val="24"/>
        </w:rPr>
      </w:pPr>
      <w:r w:rsidRPr="006F4507">
        <w:rPr>
          <w:rFonts w:ascii="Arial" w:hAnsi="Arial" w:cs="Arial"/>
          <w:b/>
          <w:bCs/>
          <w:szCs w:val="24"/>
          <w:u w:val="single"/>
        </w:rPr>
        <w:t>Date of Incident</w:t>
      </w:r>
      <w:r w:rsidRPr="006F4507">
        <w:rPr>
          <w:rFonts w:ascii="Arial" w:hAnsi="Arial" w:cs="Arial"/>
          <w:b/>
          <w:bCs/>
          <w:szCs w:val="24"/>
        </w:rPr>
        <w:t xml:space="preserve">: </w:t>
      </w:r>
      <w:r w:rsidRPr="006F4507">
        <w:rPr>
          <w:rFonts w:ascii="Arial" w:hAnsi="Arial" w:cs="Arial"/>
          <w:b/>
          <w:bCs/>
          <w:szCs w:val="24"/>
        </w:rPr>
        <w:tab/>
      </w:r>
      <w:r w:rsidRPr="006F4507">
        <w:rPr>
          <w:rFonts w:ascii="Arial" w:hAnsi="Arial" w:cs="Arial"/>
          <w:bCs/>
          <w:szCs w:val="24"/>
        </w:rPr>
        <w:t xml:space="preserve"> </w:t>
      </w:r>
      <w:r w:rsidRPr="006F4507">
        <w:rPr>
          <w:rFonts w:ascii="Arial" w:hAnsi="Arial" w:cs="Arial"/>
          <w:bCs/>
          <w:szCs w:val="24"/>
        </w:rPr>
        <w:tab/>
      </w:r>
      <w:r w:rsidR="00620954">
        <w:rPr>
          <w:rFonts w:ascii="Arial" w:hAnsi="Arial" w:cs="Arial"/>
          <w:bCs/>
          <w:szCs w:val="24"/>
        </w:rPr>
        <w:t>July 2</w:t>
      </w:r>
      <w:r w:rsidR="00AD5D10" w:rsidRPr="006F4507">
        <w:rPr>
          <w:rFonts w:ascii="Arial" w:hAnsi="Arial" w:cs="Arial"/>
          <w:bCs/>
          <w:szCs w:val="24"/>
        </w:rPr>
        <w:t>0</w:t>
      </w:r>
      <w:r w:rsidR="000E4E22" w:rsidRPr="006F4507">
        <w:rPr>
          <w:rFonts w:ascii="Arial" w:hAnsi="Arial" w:cs="Arial"/>
          <w:bCs/>
          <w:szCs w:val="24"/>
        </w:rPr>
        <w:t>, 201</w:t>
      </w:r>
      <w:r w:rsidR="00AD5D10" w:rsidRPr="006F4507">
        <w:rPr>
          <w:rFonts w:ascii="Arial" w:hAnsi="Arial" w:cs="Arial"/>
          <w:bCs/>
          <w:szCs w:val="24"/>
        </w:rPr>
        <w:t>8</w:t>
      </w:r>
      <w:r w:rsidR="00F052C0" w:rsidRPr="006F4507">
        <w:rPr>
          <w:rFonts w:ascii="Arial" w:hAnsi="Arial" w:cs="Arial"/>
          <w:bCs/>
          <w:szCs w:val="24"/>
        </w:rPr>
        <w:t xml:space="preserve"> – </w:t>
      </w:r>
      <w:r w:rsidR="00AD5D10" w:rsidRPr="006F4507">
        <w:rPr>
          <w:rFonts w:ascii="Arial" w:hAnsi="Arial" w:cs="Arial"/>
          <w:bCs/>
          <w:szCs w:val="24"/>
        </w:rPr>
        <w:t>Approximately 1</w:t>
      </w:r>
      <w:r w:rsidR="00620954">
        <w:rPr>
          <w:rFonts w:ascii="Arial" w:hAnsi="Arial" w:cs="Arial"/>
          <w:bCs/>
          <w:szCs w:val="24"/>
        </w:rPr>
        <w:t>946</w:t>
      </w:r>
      <w:r w:rsidR="00F052C0" w:rsidRPr="006F4507">
        <w:rPr>
          <w:rFonts w:ascii="Arial" w:hAnsi="Arial" w:cs="Arial"/>
          <w:bCs/>
          <w:szCs w:val="24"/>
        </w:rPr>
        <w:t xml:space="preserve"> Hours</w:t>
      </w:r>
      <w:r w:rsidRPr="006F4507">
        <w:rPr>
          <w:rFonts w:ascii="Arial" w:hAnsi="Arial" w:cs="Arial"/>
          <w:bCs/>
          <w:szCs w:val="24"/>
        </w:rPr>
        <w:tab/>
      </w:r>
    </w:p>
    <w:p w14:paraId="520A618B" w14:textId="77777777" w:rsidR="00F97162" w:rsidRPr="006F4507" w:rsidRDefault="00F97162" w:rsidP="00830A3B">
      <w:pPr>
        <w:tabs>
          <w:tab w:val="right" w:pos="2160"/>
          <w:tab w:val="left" w:pos="2520"/>
        </w:tabs>
        <w:jc w:val="both"/>
        <w:rPr>
          <w:rFonts w:ascii="Arial" w:hAnsi="Arial" w:cs="Arial"/>
          <w:bCs/>
          <w:szCs w:val="24"/>
        </w:rPr>
      </w:pPr>
    </w:p>
    <w:p w14:paraId="69CD49D3" w14:textId="4229BB10" w:rsidR="00F97162" w:rsidRPr="006F4507" w:rsidRDefault="00F97162" w:rsidP="00830A3B">
      <w:pPr>
        <w:tabs>
          <w:tab w:val="right" w:pos="2430"/>
          <w:tab w:val="left" w:pos="2610"/>
        </w:tabs>
        <w:jc w:val="both"/>
        <w:rPr>
          <w:rFonts w:ascii="Arial" w:hAnsi="Arial" w:cs="Arial"/>
          <w:bCs/>
          <w:szCs w:val="24"/>
        </w:rPr>
      </w:pPr>
      <w:r w:rsidRPr="006F4507">
        <w:rPr>
          <w:rFonts w:ascii="Arial" w:hAnsi="Arial" w:cs="Arial"/>
          <w:b/>
          <w:bCs/>
          <w:szCs w:val="24"/>
          <w:u w:val="single"/>
        </w:rPr>
        <w:t>Location</w:t>
      </w:r>
      <w:r w:rsidRPr="006F4507">
        <w:rPr>
          <w:rFonts w:ascii="Arial" w:hAnsi="Arial" w:cs="Arial"/>
          <w:b/>
          <w:bCs/>
          <w:szCs w:val="24"/>
        </w:rPr>
        <w:t>:</w:t>
      </w:r>
      <w:r w:rsidRPr="006F4507">
        <w:rPr>
          <w:rFonts w:ascii="Arial" w:hAnsi="Arial" w:cs="Arial"/>
          <w:bCs/>
          <w:szCs w:val="24"/>
        </w:rPr>
        <w:t xml:space="preserve"> </w:t>
      </w:r>
      <w:r w:rsidRPr="006F4507">
        <w:rPr>
          <w:rFonts w:ascii="Arial" w:hAnsi="Arial" w:cs="Arial"/>
          <w:bCs/>
          <w:szCs w:val="24"/>
        </w:rPr>
        <w:tab/>
        <w:t xml:space="preserve"> </w:t>
      </w:r>
      <w:r w:rsidRPr="006F4507">
        <w:rPr>
          <w:rFonts w:ascii="Arial" w:hAnsi="Arial" w:cs="Arial"/>
          <w:bCs/>
          <w:szCs w:val="24"/>
        </w:rPr>
        <w:tab/>
      </w:r>
      <w:r w:rsidR="00620954">
        <w:rPr>
          <w:rFonts w:ascii="Arial" w:hAnsi="Arial" w:cs="Arial"/>
          <w:bCs/>
          <w:szCs w:val="24"/>
        </w:rPr>
        <w:t>Arlington Avenue / Streeter Avenue</w:t>
      </w:r>
      <w:r w:rsidRPr="006F4507">
        <w:rPr>
          <w:rFonts w:ascii="Arial" w:hAnsi="Arial" w:cs="Arial"/>
          <w:bCs/>
          <w:szCs w:val="24"/>
        </w:rPr>
        <w:tab/>
      </w:r>
    </w:p>
    <w:p w14:paraId="039614DF" w14:textId="77777777" w:rsidR="00F97162" w:rsidRPr="006F4507" w:rsidRDefault="00F97162" w:rsidP="00830A3B">
      <w:pPr>
        <w:tabs>
          <w:tab w:val="right" w:pos="2430"/>
          <w:tab w:val="left" w:pos="2610"/>
        </w:tabs>
        <w:jc w:val="both"/>
        <w:rPr>
          <w:rFonts w:ascii="Arial" w:hAnsi="Arial" w:cs="Arial"/>
          <w:bCs/>
          <w:szCs w:val="24"/>
        </w:rPr>
      </w:pPr>
    </w:p>
    <w:p w14:paraId="2FAB7419" w14:textId="5A031A6F" w:rsidR="00F97162" w:rsidRPr="006F4507" w:rsidRDefault="00F97162" w:rsidP="00830A3B">
      <w:pPr>
        <w:tabs>
          <w:tab w:val="right" w:pos="2430"/>
          <w:tab w:val="left" w:pos="2610"/>
        </w:tabs>
        <w:jc w:val="both"/>
        <w:rPr>
          <w:rFonts w:ascii="Arial" w:hAnsi="Arial" w:cs="Arial"/>
          <w:bCs/>
          <w:szCs w:val="24"/>
        </w:rPr>
      </w:pPr>
      <w:r w:rsidRPr="006F4507">
        <w:rPr>
          <w:rFonts w:ascii="Arial" w:hAnsi="Arial" w:cs="Arial"/>
          <w:b/>
          <w:bCs/>
          <w:szCs w:val="24"/>
          <w:u w:val="single"/>
        </w:rPr>
        <w:t>Decedent</w:t>
      </w:r>
      <w:r w:rsidRPr="006F4507">
        <w:rPr>
          <w:rFonts w:ascii="Arial" w:hAnsi="Arial" w:cs="Arial"/>
          <w:b/>
          <w:bCs/>
          <w:szCs w:val="24"/>
        </w:rPr>
        <w:t>:</w:t>
      </w:r>
      <w:r w:rsidRPr="006F4507">
        <w:rPr>
          <w:rFonts w:ascii="Arial" w:hAnsi="Arial" w:cs="Arial"/>
          <w:b/>
          <w:bCs/>
          <w:szCs w:val="24"/>
        </w:rPr>
        <w:tab/>
      </w:r>
      <w:r w:rsidR="00B00126" w:rsidRPr="006F4507">
        <w:rPr>
          <w:rFonts w:ascii="Arial" w:hAnsi="Arial" w:cs="Arial"/>
          <w:b/>
          <w:bCs/>
          <w:szCs w:val="24"/>
        </w:rPr>
        <w:tab/>
      </w:r>
      <w:r w:rsidR="00620954">
        <w:rPr>
          <w:rFonts w:ascii="Arial" w:hAnsi="Arial" w:cs="Arial"/>
          <w:szCs w:val="24"/>
        </w:rPr>
        <w:t>Arthur Cornejo Levario Jr.</w:t>
      </w:r>
      <w:r w:rsidR="00B00126" w:rsidRPr="006F4507">
        <w:rPr>
          <w:rFonts w:ascii="Arial" w:hAnsi="Arial" w:cs="Arial"/>
          <w:bCs/>
          <w:szCs w:val="24"/>
        </w:rPr>
        <w:t xml:space="preserve"> M </w:t>
      </w:r>
      <w:r w:rsidR="00242924" w:rsidRPr="006F4507">
        <w:rPr>
          <w:rFonts w:ascii="Arial" w:hAnsi="Arial" w:cs="Arial"/>
          <w:bCs/>
          <w:szCs w:val="24"/>
        </w:rPr>
        <w:t>0</w:t>
      </w:r>
      <w:r w:rsidR="00620954">
        <w:rPr>
          <w:rFonts w:ascii="Arial" w:hAnsi="Arial" w:cs="Arial"/>
          <w:bCs/>
          <w:szCs w:val="24"/>
        </w:rPr>
        <w:t>5</w:t>
      </w:r>
      <w:r w:rsidR="00242924" w:rsidRPr="006F4507">
        <w:rPr>
          <w:rFonts w:ascii="Arial" w:hAnsi="Arial" w:cs="Arial"/>
          <w:bCs/>
          <w:szCs w:val="24"/>
        </w:rPr>
        <w:t>/</w:t>
      </w:r>
      <w:r w:rsidR="00620954">
        <w:rPr>
          <w:rFonts w:ascii="Arial" w:hAnsi="Arial" w:cs="Arial"/>
          <w:bCs/>
          <w:szCs w:val="24"/>
        </w:rPr>
        <w:t>31</w:t>
      </w:r>
      <w:r w:rsidR="00242924" w:rsidRPr="006F4507">
        <w:rPr>
          <w:rFonts w:ascii="Arial" w:hAnsi="Arial" w:cs="Arial"/>
          <w:bCs/>
          <w:szCs w:val="24"/>
        </w:rPr>
        <w:t>/19</w:t>
      </w:r>
      <w:r w:rsidR="00620954">
        <w:rPr>
          <w:rFonts w:ascii="Arial" w:hAnsi="Arial" w:cs="Arial"/>
          <w:bCs/>
          <w:szCs w:val="24"/>
        </w:rPr>
        <w:t>73</w:t>
      </w:r>
      <w:r w:rsidR="00B00126" w:rsidRPr="006F4507">
        <w:rPr>
          <w:rFonts w:ascii="Arial" w:hAnsi="Arial" w:cs="Arial"/>
          <w:bCs/>
          <w:szCs w:val="24"/>
        </w:rPr>
        <w:t xml:space="preserve"> (</w:t>
      </w:r>
      <w:r w:rsidR="00620954">
        <w:rPr>
          <w:rFonts w:ascii="Arial" w:hAnsi="Arial" w:cs="Arial"/>
          <w:bCs/>
          <w:szCs w:val="24"/>
        </w:rPr>
        <w:t>45</w:t>
      </w:r>
      <w:r w:rsidR="00B00126" w:rsidRPr="006F4507">
        <w:rPr>
          <w:rFonts w:ascii="Arial" w:hAnsi="Arial" w:cs="Arial"/>
          <w:bCs/>
          <w:szCs w:val="24"/>
        </w:rPr>
        <w:t>-years)</w:t>
      </w:r>
    </w:p>
    <w:p w14:paraId="6DB958FE" w14:textId="1ED286BA" w:rsidR="00B00126" w:rsidRPr="006F4507" w:rsidRDefault="00B00126" w:rsidP="00830A3B">
      <w:pPr>
        <w:tabs>
          <w:tab w:val="right" w:pos="2430"/>
          <w:tab w:val="left" w:pos="2610"/>
        </w:tabs>
        <w:jc w:val="both"/>
        <w:rPr>
          <w:rFonts w:ascii="Arial" w:hAnsi="Arial" w:cs="Arial"/>
          <w:bCs/>
          <w:szCs w:val="24"/>
        </w:rPr>
      </w:pPr>
    </w:p>
    <w:p w14:paraId="5F91A8B0" w14:textId="77777777" w:rsidR="00F97162" w:rsidRPr="006F4507" w:rsidRDefault="00F97162" w:rsidP="00830A3B">
      <w:pPr>
        <w:tabs>
          <w:tab w:val="right" w:pos="2430"/>
          <w:tab w:val="left" w:pos="2610"/>
        </w:tabs>
        <w:jc w:val="both"/>
        <w:rPr>
          <w:rFonts w:ascii="Arial" w:hAnsi="Arial" w:cs="Arial"/>
          <w:bCs/>
          <w:szCs w:val="24"/>
        </w:rPr>
      </w:pPr>
    </w:p>
    <w:p w14:paraId="72015E52" w14:textId="06920691" w:rsidR="00DC62B7" w:rsidRPr="006F4507" w:rsidRDefault="00F97162" w:rsidP="00830A3B">
      <w:pPr>
        <w:tabs>
          <w:tab w:val="right" w:pos="2430"/>
          <w:tab w:val="left" w:pos="2610"/>
        </w:tabs>
        <w:jc w:val="both"/>
        <w:rPr>
          <w:rFonts w:ascii="Arial" w:hAnsi="Arial" w:cs="Arial"/>
          <w:szCs w:val="24"/>
        </w:rPr>
      </w:pPr>
      <w:r w:rsidRPr="006F4507">
        <w:rPr>
          <w:rFonts w:ascii="Arial" w:hAnsi="Arial" w:cs="Arial"/>
          <w:b/>
          <w:bCs/>
          <w:szCs w:val="24"/>
          <w:u w:val="single"/>
        </w:rPr>
        <w:t>Involved Officer</w:t>
      </w:r>
      <w:r w:rsidR="00320006" w:rsidRPr="006F4507">
        <w:rPr>
          <w:rFonts w:ascii="Arial" w:hAnsi="Arial" w:cs="Arial"/>
          <w:b/>
          <w:bCs/>
          <w:szCs w:val="24"/>
          <w:u w:val="single"/>
        </w:rPr>
        <w:t>(</w:t>
      </w:r>
      <w:r w:rsidRPr="006F4507">
        <w:rPr>
          <w:rFonts w:ascii="Arial" w:hAnsi="Arial" w:cs="Arial"/>
          <w:b/>
          <w:bCs/>
          <w:szCs w:val="24"/>
          <w:u w:val="single"/>
        </w:rPr>
        <w:t>s</w:t>
      </w:r>
      <w:r w:rsidR="00320006" w:rsidRPr="006F4507">
        <w:rPr>
          <w:rFonts w:ascii="Arial" w:hAnsi="Arial" w:cs="Arial"/>
          <w:b/>
          <w:bCs/>
          <w:szCs w:val="24"/>
          <w:u w:val="single"/>
        </w:rPr>
        <w:t>)</w:t>
      </w:r>
      <w:r w:rsidRPr="006F4507">
        <w:rPr>
          <w:rFonts w:ascii="Arial" w:hAnsi="Arial" w:cs="Arial"/>
          <w:b/>
          <w:bCs/>
          <w:szCs w:val="24"/>
        </w:rPr>
        <w:t>:</w:t>
      </w:r>
      <w:r w:rsidR="00DC62B7" w:rsidRPr="006F4507">
        <w:rPr>
          <w:rFonts w:ascii="Arial" w:hAnsi="Arial" w:cs="Arial"/>
          <w:b/>
          <w:bCs/>
          <w:szCs w:val="24"/>
        </w:rPr>
        <w:tab/>
      </w:r>
      <w:r w:rsidR="00DC62B7" w:rsidRPr="006F4507">
        <w:rPr>
          <w:rFonts w:ascii="Arial" w:hAnsi="Arial" w:cs="Arial"/>
          <w:b/>
          <w:bCs/>
          <w:szCs w:val="24"/>
        </w:rPr>
        <w:tab/>
      </w:r>
      <w:r w:rsidR="00B84849" w:rsidRPr="006F4507">
        <w:rPr>
          <w:rFonts w:ascii="Arial" w:hAnsi="Arial" w:cs="Arial"/>
          <w:szCs w:val="24"/>
        </w:rPr>
        <w:t xml:space="preserve">Officer </w:t>
      </w:r>
      <w:r w:rsidR="00620954">
        <w:rPr>
          <w:rFonts w:ascii="Arial" w:hAnsi="Arial" w:cs="Arial"/>
          <w:szCs w:val="24"/>
        </w:rPr>
        <w:t>Jarrod O’Farrell</w:t>
      </w:r>
      <w:r w:rsidR="00B84849" w:rsidRPr="006F4507">
        <w:rPr>
          <w:rFonts w:ascii="Arial" w:hAnsi="Arial" w:cs="Arial"/>
          <w:szCs w:val="24"/>
        </w:rPr>
        <w:t xml:space="preserve"> </w:t>
      </w:r>
      <w:r w:rsidR="00B84849" w:rsidRPr="006604FA">
        <w:rPr>
          <w:rFonts w:ascii="Arial" w:hAnsi="Arial" w:cs="Arial"/>
          <w:szCs w:val="24"/>
        </w:rPr>
        <w:t>#1</w:t>
      </w:r>
      <w:r w:rsidR="006604FA" w:rsidRPr="006604FA">
        <w:rPr>
          <w:rFonts w:ascii="Arial" w:hAnsi="Arial" w:cs="Arial"/>
          <w:szCs w:val="24"/>
        </w:rPr>
        <w:t>749</w:t>
      </w:r>
    </w:p>
    <w:p w14:paraId="5BA5B589" w14:textId="09452EE3" w:rsidR="00F762B7" w:rsidRPr="00C42019" w:rsidRDefault="00B84849" w:rsidP="001E4276">
      <w:pPr>
        <w:tabs>
          <w:tab w:val="right" w:pos="2430"/>
          <w:tab w:val="left" w:pos="2610"/>
        </w:tabs>
        <w:jc w:val="both"/>
        <w:rPr>
          <w:rFonts w:ascii="Arial" w:hAnsi="Arial" w:cs="Arial"/>
          <w:sz w:val="22"/>
          <w:szCs w:val="22"/>
        </w:rPr>
      </w:pPr>
      <w:r w:rsidRPr="006F4507">
        <w:rPr>
          <w:rFonts w:ascii="Arial" w:hAnsi="Arial" w:cs="Arial"/>
          <w:szCs w:val="24"/>
        </w:rPr>
        <w:tab/>
      </w:r>
      <w:r w:rsidRPr="006F4507">
        <w:rPr>
          <w:rFonts w:ascii="Arial" w:hAnsi="Arial" w:cs="Arial"/>
          <w:szCs w:val="24"/>
        </w:rPr>
        <w:tab/>
      </w:r>
      <w:r w:rsidR="00F97162" w:rsidRPr="001E4276">
        <w:rPr>
          <w:rFonts w:ascii="Arial" w:hAnsi="Arial" w:cs="Arial"/>
          <w:bCs/>
          <w:sz w:val="22"/>
          <w:szCs w:val="22"/>
        </w:rPr>
        <w:tab/>
      </w:r>
    </w:p>
    <w:p w14:paraId="7F32399C" w14:textId="77777777" w:rsidR="00F97162" w:rsidRPr="000A182B" w:rsidRDefault="00F97162" w:rsidP="00830A3B">
      <w:pPr>
        <w:numPr>
          <w:ilvl w:val="0"/>
          <w:numId w:val="3"/>
        </w:numPr>
        <w:jc w:val="both"/>
        <w:rPr>
          <w:rFonts w:ascii="Arial" w:hAnsi="Arial" w:cs="Arial"/>
          <w:b/>
          <w:szCs w:val="24"/>
          <w:u w:val="single"/>
        </w:rPr>
      </w:pPr>
      <w:r w:rsidRPr="000A182B">
        <w:rPr>
          <w:rFonts w:ascii="Arial" w:hAnsi="Arial" w:cs="Arial"/>
          <w:b/>
          <w:szCs w:val="24"/>
          <w:u w:val="single"/>
        </w:rPr>
        <w:t>Preamble</w:t>
      </w:r>
      <w:r w:rsidRPr="000A182B">
        <w:rPr>
          <w:rFonts w:ascii="Arial" w:hAnsi="Arial" w:cs="Arial"/>
          <w:szCs w:val="24"/>
        </w:rPr>
        <w:t>:</w:t>
      </w:r>
    </w:p>
    <w:p w14:paraId="44D904A4" w14:textId="77777777" w:rsidR="001E4276" w:rsidRPr="000A182B" w:rsidRDefault="001E4276" w:rsidP="001E4276">
      <w:pPr>
        <w:jc w:val="both"/>
        <w:rPr>
          <w:rFonts w:ascii="Arial" w:hAnsi="Arial" w:cs="Arial"/>
          <w:b/>
          <w:szCs w:val="24"/>
          <w:u w:val="single"/>
        </w:rPr>
      </w:pPr>
    </w:p>
    <w:p w14:paraId="5493E1DE" w14:textId="5F4392FE" w:rsidR="001E4276" w:rsidRPr="000A182B" w:rsidRDefault="001E4276" w:rsidP="001E4276">
      <w:pPr>
        <w:jc w:val="both"/>
        <w:rPr>
          <w:rFonts w:ascii="Arial" w:hAnsi="Arial" w:cs="Arial"/>
          <w:szCs w:val="24"/>
        </w:rPr>
      </w:pPr>
      <w:r w:rsidRPr="000A182B">
        <w:rPr>
          <w:rFonts w:ascii="Arial" w:hAnsi="Arial" w:cs="Arial"/>
          <w:szCs w:val="24"/>
        </w:rPr>
        <w:t xml:space="preserve">The finding </w:t>
      </w:r>
      <w:r w:rsidR="00421100">
        <w:rPr>
          <w:rFonts w:ascii="Arial" w:hAnsi="Arial" w:cs="Arial"/>
          <w:szCs w:val="24"/>
        </w:rPr>
        <w:t>by</w:t>
      </w:r>
      <w:r w:rsidRPr="000A182B">
        <w:rPr>
          <w:rFonts w:ascii="Arial" w:hAnsi="Arial" w:cs="Arial"/>
          <w:szCs w:val="24"/>
        </w:rPr>
        <w:t xml:space="preserve"> the Community Police Review Commission (“Commission”) as stated in this report is based solely on the information presented to the Commission by the Riverside Police Department (“RPD”) criminal investigation case files, and follow-up investigative report submitted by CPRC Independent Investigator, Mike Bumcrot</w:t>
      </w:r>
      <w:r w:rsidR="00421100">
        <w:rPr>
          <w:rFonts w:ascii="Arial" w:hAnsi="Arial" w:cs="Arial"/>
          <w:szCs w:val="24"/>
        </w:rPr>
        <w:t>,</w:t>
      </w:r>
      <w:r w:rsidRPr="000A182B">
        <w:rPr>
          <w:rFonts w:ascii="Arial" w:hAnsi="Arial" w:cs="Arial"/>
          <w:szCs w:val="24"/>
        </w:rPr>
        <w:t xml:space="preserve"> of “Mike Bumcrot Consulting,” Norco, California. </w:t>
      </w:r>
    </w:p>
    <w:p w14:paraId="484CD6C4" w14:textId="77777777" w:rsidR="00F762B7" w:rsidRPr="000A182B" w:rsidRDefault="00F762B7" w:rsidP="00830A3B">
      <w:pPr>
        <w:jc w:val="both"/>
        <w:rPr>
          <w:rFonts w:ascii="Arial" w:hAnsi="Arial" w:cs="Arial"/>
          <w:b/>
          <w:szCs w:val="24"/>
          <w:u w:val="single"/>
        </w:rPr>
      </w:pPr>
    </w:p>
    <w:p w14:paraId="46D8043B" w14:textId="77777777" w:rsidR="00F97162" w:rsidRPr="000A182B" w:rsidRDefault="00F97162" w:rsidP="00830A3B">
      <w:pPr>
        <w:numPr>
          <w:ilvl w:val="0"/>
          <w:numId w:val="3"/>
        </w:numPr>
        <w:jc w:val="both"/>
        <w:rPr>
          <w:rFonts w:ascii="Arial" w:hAnsi="Arial" w:cs="Arial"/>
          <w:b/>
          <w:szCs w:val="24"/>
          <w:u w:val="single"/>
        </w:rPr>
      </w:pPr>
      <w:r w:rsidRPr="000A182B">
        <w:rPr>
          <w:rFonts w:ascii="Arial" w:hAnsi="Arial" w:cs="Arial"/>
          <w:b/>
          <w:szCs w:val="24"/>
          <w:u w:val="single"/>
        </w:rPr>
        <w:t>Finding</w:t>
      </w:r>
      <w:r w:rsidRPr="000A182B">
        <w:rPr>
          <w:rFonts w:ascii="Arial" w:hAnsi="Arial" w:cs="Arial"/>
          <w:szCs w:val="24"/>
        </w:rPr>
        <w:t>:</w:t>
      </w:r>
      <w:r w:rsidR="00271BAB">
        <w:rPr>
          <w:rFonts w:ascii="Arial" w:hAnsi="Arial" w:cs="Arial"/>
          <w:szCs w:val="24"/>
        </w:rPr>
        <w:t xml:space="preserve">     </w:t>
      </w:r>
    </w:p>
    <w:p w14:paraId="68271BE8" w14:textId="77777777" w:rsidR="00F97162" w:rsidRPr="000A182B" w:rsidRDefault="00F97162" w:rsidP="00830A3B">
      <w:pPr>
        <w:jc w:val="both"/>
        <w:rPr>
          <w:rFonts w:ascii="Arial" w:hAnsi="Arial" w:cs="Arial"/>
          <w:szCs w:val="24"/>
        </w:rPr>
      </w:pPr>
    </w:p>
    <w:p w14:paraId="3F667045" w14:textId="21D615E7" w:rsidR="00E43530" w:rsidRPr="000A182B" w:rsidRDefault="00E43530" w:rsidP="00830A3B">
      <w:pPr>
        <w:jc w:val="both"/>
        <w:rPr>
          <w:rFonts w:ascii="Arial" w:hAnsi="Arial" w:cs="Arial"/>
          <w:szCs w:val="24"/>
        </w:rPr>
      </w:pPr>
      <w:r w:rsidRPr="000A182B">
        <w:rPr>
          <w:rFonts w:ascii="Arial" w:hAnsi="Arial" w:cs="Arial"/>
          <w:szCs w:val="24"/>
        </w:rPr>
        <w:t xml:space="preserve">On </w:t>
      </w:r>
      <w:r w:rsidR="00620954" w:rsidRPr="00FA01B7">
        <w:rPr>
          <w:rFonts w:ascii="Arial" w:hAnsi="Arial" w:cs="Arial"/>
          <w:szCs w:val="24"/>
        </w:rPr>
        <w:t>December</w:t>
      </w:r>
      <w:r w:rsidR="00254751" w:rsidRPr="00FA01B7">
        <w:rPr>
          <w:rFonts w:ascii="Arial" w:hAnsi="Arial" w:cs="Arial"/>
          <w:szCs w:val="24"/>
        </w:rPr>
        <w:t xml:space="preserve"> </w:t>
      </w:r>
      <w:r w:rsidR="00FA01B7" w:rsidRPr="00FA01B7">
        <w:rPr>
          <w:rFonts w:ascii="Arial" w:hAnsi="Arial" w:cs="Arial"/>
          <w:szCs w:val="24"/>
        </w:rPr>
        <w:t>09</w:t>
      </w:r>
      <w:r w:rsidR="00254751" w:rsidRPr="00FA01B7">
        <w:rPr>
          <w:rFonts w:ascii="Arial" w:hAnsi="Arial" w:cs="Arial"/>
          <w:szCs w:val="24"/>
        </w:rPr>
        <w:t xml:space="preserve">, </w:t>
      </w:r>
      <w:r w:rsidR="00254751" w:rsidRPr="00254751">
        <w:rPr>
          <w:rFonts w:ascii="Arial" w:hAnsi="Arial" w:cs="Arial"/>
          <w:szCs w:val="24"/>
        </w:rPr>
        <w:t>20</w:t>
      </w:r>
      <w:r w:rsidR="0042750A">
        <w:rPr>
          <w:rFonts w:ascii="Arial" w:hAnsi="Arial" w:cs="Arial"/>
          <w:szCs w:val="24"/>
        </w:rPr>
        <w:t>20</w:t>
      </w:r>
      <w:r w:rsidRPr="000A182B">
        <w:rPr>
          <w:rFonts w:ascii="Arial" w:hAnsi="Arial" w:cs="Arial"/>
          <w:szCs w:val="24"/>
        </w:rPr>
        <w:t xml:space="preserve">, </w:t>
      </w:r>
      <w:r w:rsidRPr="00254751">
        <w:rPr>
          <w:rFonts w:ascii="Arial" w:hAnsi="Arial" w:cs="Arial"/>
          <w:szCs w:val="24"/>
        </w:rPr>
        <w:t xml:space="preserve">by a vote of </w:t>
      </w:r>
      <w:r w:rsidR="00271BAB" w:rsidRPr="006453DE">
        <w:rPr>
          <w:rFonts w:ascii="Arial" w:hAnsi="Arial" w:cs="Arial"/>
          <w:szCs w:val="24"/>
        </w:rPr>
        <w:t>7</w:t>
      </w:r>
      <w:r w:rsidRPr="006453DE">
        <w:rPr>
          <w:rFonts w:ascii="Arial" w:hAnsi="Arial" w:cs="Arial"/>
          <w:szCs w:val="24"/>
        </w:rPr>
        <w:t xml:space="preserve"> to </w:t>
      </w:r>
      <w:r w:rsidR="00254751" w:rsidRPr="006453DE">
        <w:rPr>
          <w:rFonts w:ascii="Arial" w:hAnsi="Arial" w:cs="Arial"/>
          <w:szCs w:val="24"/>
        </w:rPr>
        <w:t>0</w:t>
      </w:r>
      <w:r w:rsidRPr="006453DE">
        <w:rPr>
          <w:rFonts w:ascii="Arial" w:hAnsi="Arial" w:cs="Arial"/>
          <w:szCs w:val="24"/>
        </w:rPr>
        <w:t xml:space="preserve"> (</w:t>
      </w:r>
      <w:r w:rsidR="00254751" w:rsidRPr="006453DE">
        <w:rPr>
          <w:rFonts w:ascii="Arial" w:hAnsi="Arial" w:cs="Arial"/>
          <w:szCs w:val="24"/>
        </w:rPr>
        <w:t>1</w:t>
      </w:r>
      <w:r w:rsidRPr="00620954">
        <w:rPr>
          <w:rFonts w:ascii="Arial" w:hAnsi="Arial" w:cs="Arial"/>
          <w:color w:val="FF0000"/>
          <w:szCs w:val="24"/>
        </w:rPr>
        <w:t xml:space="preserve"> </w:t>
      </w:r>
      <w:r w:rsidR="00855DC6">
        <w:rPr>
          <w:rFonts w:ascii="Arial" w:hAnsi="Arial" w:cs="Arial"/>
          <w:szCs w:val="24"/>
        </w:rPr>
        <w:t>vacancy</w:t>
      </w:r>
      <w:r w:rsidR="00271BAB">
        <w:rPr>
          <w:rFonts w:ascii="Arial" w:hAnsi="Arial" w:cs="Arial"/>
          <w:szCs w:val="24"/>
        </w:rPr>
        <w:t xml:space="preserve"> and 1 absence)</w:t>
      </w:r>
      <w:r w:rsidRPr="000A182B">
        <w:rPr>
          <w:rFonts w:ascii="Arial" w:hAnsi="Arial" w:cs="Arial"/>
          <w:szCs w:val="24"/>
        </w:rPr>
        <w:t xml:space="preserve">, the Commission found that the officer’s </w:t>
      </w:r>
      <w:r w:rsidR="00855DC6">
        <w:rPr>
          <w:rFonts w:ascii="Arial" w:hAnsi="Arial" w:cs="Arial"/>
          <w:szCs w:val="24"/>
        </w:rPr>
        <w:t>actions were</w:t>
      </w:r>
      <w:r w:rsidRPr="000A182B">
        <w:rPr>
          <w:rFonts w:ascii="Arial" w:hAnsi="Arial" w:cs="Arial"/>
          <w:szCs w:val="24"/>
        </w:rPr>
        <w:t xml:space="preserve"> consistent with </w:t>
      </w:r>
      <w:r w:rsidR="00626810">
        <w:rPr>
          <w:rFonts w:ascii="Arial" w:hAnsi="Arial" w:cs="Arial"/>
          <w:szCs w:val="24"/>
        </w:rPr>
        <w:t xml:space="preserve">RPD </w:t>
      </w:r>
      <w:r w:rsidRPr="000A182B">
        <w:rPr>
          <w:rFonts w:ascii="Arial" w:hAnsi="Arial" w:cs="Arial"/>
          <w:szCs w:val="24"/>
        </w:rPr>
        <w:t>policy (</w:t>
      </w:r>
      <w:r w:rsidR="00626810">
        <w:rPr>
          <w:rFonts w:ascii="Arial" w:hAnsi="Arial" w:cs="Arial"/>
          <w:szCs w:val="24"/>
        </w:rPr>
        <w:t>Section</w:t>
      </w:r>
      <w:r w:rsidRPr="000A182B">
        <w:rPr>
          <w:rFonts w:ascii="Arial" w:hAnsi="Arial" w:cs="Arial"/>
          <w:szCs w:val="24"/>
        </w:rPr>
        <w:t xml:space="preserve"> </w:t>
      </w:r>
      <w:r w:rsidR="00271BAB">
        <w:rPr>
          <w:rFonts w:ascii="Arial" w:hAnsi="Arial" w:cs="Arial"/>
          <w:szCs w:val="24"/>
        </w:rPr>
        <w:t>300</w:t>
      </w:r>
      <w:r w:rsidR="00B84ECE">
        <w:rPr>
          <w:rFonts w:ascii="Arial" w:hAnsi="Arial" w:cs="Arial"/>
          <w:szCs w:val="24"/>
        </w:rPr>
        <w:t>.4</w:t>
      </w:r>
      <w:r w:rsidRPr="000A182B">
        <w:rPr>
          <w:rFonts w:ascii="Arial" w:hAnsi="Arial" w:cs="Arial"/>
          <w:szCs w:val="24"/>
        </w:rPr>
        <w:t xml:space="preserve"> – Use of Force Policy</w:t>
      </w:r>
      <w:r w:rsidR="003B1433">
        <w:rPr>
          <w:rFonts w:ascii="Arial" w:hAnsi="Arial" w:cs="Arial"/>
          <w:szCs w:val="24"/>
        </w:rPr>
        <w:t>)</w:t>
      </w:r>
      <w:r w:rsidRPr="000A182B">
        <w:rPr>
          <w:rFonts w:ascii="Arial" w:hAnsi="Arial" w:cs="Arial"/>
          <w:szCs w:val="24"/>
        </w:rPr>
        <w:t>, and circumstances determined through the Commission’s review and investigation.</w:t>
      </w:r>
    </w:p>
    <w:p w14:paraId="57EDCA80" w14:textId="77777777" w:rsidR="00E43530" w:rsidRPr="000A182B" w:rsidRDefault="00E43530" w:rsidP="00830A3B">
      <w:pPr>
        <w:jc w:val="both"/>
        <w:rPr>
          <w:rFonts w:ascii="Arial" w:hAnsi="Arial" w:cs="Arial"/>
          <w:szCs w:val="24"/>
        </w:rPr>
      </w:pPr>
    </w:p>
    <w:tbl>
      <w:tblPr>
        <w:tblW w:w="10121" w:type="dxa"/>
        <w:jc w:val="center"/>
        <w:tblBorders>
          <w:insideH w:val="single" w:sz="4" w:space="0" w:color="auto"/>
          <w:insideV w:val="single" w:sz="4" w:space="0" w:color="auto"/>
        </w:tblBorders>
        <w:tblLayout w:type="fixed"/>
        <w:tblLook w:val="0000" w:firstRow="0" w:lastRow="0" w:firstColumn="0" w:lastColumn="0" w:noHBand="0" w:noVBand="0"/>
      </w:tblPr>
      <w:tblGrid>
        <w:gridCol w:w="937"/>
        <w:gridCol w:w="1218"/>
        <w:gridCol w:w="1031"/>
        <w:gridCol w:w="1125"/>
        <w:gridCol w:w="1218"/>
        <w:gridCol w:w="1218"/>
        <w:gridCol w:w="1218"/>
        <w:gridCol w:w="1031"/>
        <w:gridCol w:w="1125"/>
      </w:tblGrid>
      <w:tr w:rsidR="0093430A" w:rsidRPr="009967D9" w14:paraId="5482F59E" w14:textId="77777777" w:rsidTr="00586EE8">
        <w:trPr>
          <w:trHeight w:val="634"/>
          <w:jc w:val="center"/>
        </w:trPr>
        <w:tc>
          <w:tcPr>
            <w:tcW w:w="937" w:type="dxa"/>
            <w:shd w:val="clear" w:color="auto" w:fill="C0C0C0"/>
            <w:vAlign w:val="center"/>
          </w:tcPr>
          <w:p w14:paraId="587E7C9F" w14:textId="5ADB6024" w:rsidR="0093430A" w:rsidRPr="00160A87" w:rsidRDefault="004860B1" w:rsidP="007E3B45">
            <w:pPr>
              <w:tabs>
                <w:tab w:val="left" w:pos="-1710"/>
                <w:tab w:val="left" w:pos="-1440"/>
              </w:tabs>
              <w:jc w:val="center"/>
              <w:rPr>
                <w:rFonts w:ascii="Arial" w:hAnsi="Arial" w:cs="Arial"/>
                <w:b/>
                <w:sz w:val="22"/>
                <w:szCs w:val="22"/>
              </w:rPr>
            </w:pPr>
            <w:r>
              <w:rPr>
                <w:rFonts w:ascii="Arial" w:hAnsi="Arial" w:cs="Arial"/>
                <w:b/>
                <w:sz w:val="22"/>
                <w:szCs w:val="22"/>
              </w:rPr>
              <w:t>Smith</w:t>
            </w:r>
          </w:p>
        </w:tc>
        <w:tc>
          <w:tcPr>
            <w:tcW w:w="1218" w:type="dxa"/>
            <w:shd w:val="clear" w:color="auto" w:fill="C0C0C0"/>
            <w:vAlign w:val="center"/>
          </w:tcPr>
          <w:p w14:paraId="077FBDBA" w14:textId="77777777" w:rsidR="0093430A" w:rsidRPr="00160A87" w:rsidRDefault="000E4E22" w:rsidP="007E3B45">
            <w:pPr>
              <w:tabs>
                <w:tab w:val="left" w:pos="-1710"/>
                <w:tab w:val="left" w:pos="-1440"/>
              </w:tabs>
              <w:jc w:val="center"/>
              <w:rPr>
                <w:rFonts w:ascii="Arial" w:hAnsi="Arial" w:cs="Arial"/>
                <w:b/>
                <w:sz w:val="22"/>
                <w:szCs w:val="22"/>
              </w:rPr>
            </w:pPr>
            <w:r>
              <w:rPr>
                <w:rFonts w:ascii="Arial" w:hAnsi="Arial" w:cs="Arial"/>
                <w:b/>
                <w:sz w:val="22"/>
                <w:szCs w:val="22"/>
              </w:rPr>
              <w:t>Evans</w:t>
            </w:r>
          </w:p>
        </w:tc>
        <w:tc>
          <w:tcPr>
            <w:tcW w:w="1031" w:type="dxa"/>
            <w:shd w:val="clear" w:color="auto" w:fill="C0C0C0"/>
            <w:vAlign w:val="center"/>
          </w:tcPr>
          <w:p w14:paraId="4A9E3381" w14:textId="621873FD" w:rsidR="0093430A" w:rsidRPr="00160A87" w:rsidRDefault="004860B1" w:rsidP="007E3B45">
            <w:pPr>
              <w:tabs>
                <w:tab w:val="left" w:pos="-1710"/>
                <w:tab w:val="left" w:pos="-1440"/>
              </w:tabs>
              <w:jc w:val="center"/>
              <w:rPr>
                <w:rFonts w:ascii="Arial" w:hAnsi="Arial" w:cs="Arial"/>
                <w:b/>
                <w:sz w:val="22"/>
                <w:szCs w:val="22"/>
              </w:rPr>
            </w:pPr>
            <w:r>
              <w:rPr>
                <w:rFonts w:ascii="Arial" w:hAnsi="Arial" w:cs="Arial"/>
                <w:b/>
                <w:sz w:val="22"/>
                <w:szCs w:val="22"/>
              </w:rPr>
              <w:t>Huerta</w:t>
            </w:r>
          </w:p>
        </w:tc>
        <w:tc>
          <w:tcPr>
            <w:tcW w:w="1125" w:type="dxa"/>
            <w:shd w:val="clear" w:color="auto" w:fill="C0C0C0"/>
            <w:vAlign w:val="center"/>
          </w:tcPr>
          <w:p w14:paraId="322AB8C7" w14:textId="386A812A" w:rsidR="0093430A" w:rsidRPr="00160A87" w:rsidRDefault="004860B1" w:rsidP="007E3B45">
            <w:pPr>
              <w:tabs>
                <w:tab w:val="left" w:pos="-1710"/>
                <w:tab w:val="left" w:pos="-1440"/>
              </w:tabs>
              <w:jc w:val="center"/>
              <w:rPr>
                <w:rFonts w:ascii="Arial" w:hAnsi="Arial" w:cs="Arial"/>
                <w:b/>
                <w:sz w:val="22"/>
                <w:szCs w:val="22"/>
              </w:rPr>
            </w:pPr>
            <w:r>
              <w:rPr>
                <w:rFonts w:ascii="Arial" w:hAnsi="Arial" w:cs="Arial"/>
                <w:b/>
                <w:sz w:val="22"/>
                <w:szCs w:val="22"/>
              </w:rPr>
              <w:t>DeBrier</w:t>
            </w:r>
          </w:p>
        </w:tc>
        <w:tc>
          <w:tcPr>
            <w:tcW w:w="1218" w:type="dxa"/>
            <w:shd w:val="clear" w:color="auto" w:fill="C0C0C0"/>
            <w:vAlign w:val="center"/>
          </w:tcPr>
          <w:p w14:paraId="2BFF66C3" w14:textId="11FDC119" w:rsidR="0093430A" w:rsidRPr="00160A87" w:rsidRDefault="004860B1" w:rsidP="0093430A">
            <w:pPr>
              <w:tabs>
                <w:tab w:val="left" w:pos="-1710"/>
                <w:tab w:val="left" w:pos="-1440"/>
              </w:tabs>
              <w:jc w:val="center"/>
              <w:rPr>
                <w:rFonts w:ascii="Arial" w:hAnsi="Arial" w:cs="Arial"/>
                <w:b/>
                <w:sz w:val="22"/>
                <w:szCs w:val="22"/>
              </w:rPr>
            </w:pPr>
            <w:r>
              <w:rPr>
                <w:rFonts w:ascii="Arial" w:hAnsi="Arial" w:cs="Arial"/>
                <w:b/>
                <w:sz w:val="22"/>
                <w:szCs w:val="22"/>
              </w:rPr>
              <w:t>Berrellez</w:t>
            </w:r>
          </w:p>
        </w:tc>
        <w:tc>
          <w:tcPr>
            <w:tcW w:w="1218" w:type="dxa"/>
            <w:shd w:val="clear" w:color="auto" w:fill="C0C0C0"/>
            <w:vAlign w:val="center"/>
          </w:tcPr>
          <w:p w14:paraId="001610B9" w14:textId="628877EF" w:rsidR="0093430A" w:rsidRPr="00160A87" w:rsidRDefault="004860B1" w:rsidP="007E3B45">
            <w:pPr>
              <w:tabs>
                <w:tab w:val="left" w:pos="-1710"/>
                <w:tab w:val="left" w:pos="-1440"/>
              </w:tabs>
              <w:jc w:val="center"/>
              <w:rPr>
                <w:rFonts w:ascii="Arial" w:hAnsi="Arial" w:cs="Arial"/>
                <w:b/>
                <w:sz w:val="22"/>
                <w:szCs w:val="22"/>
              </w:rPr>
            </w:pPr>
            <w:r>
              <w:rPr>
                <w:rFonts w:ascii="Arial" w:hAnsi="Arial" w:cs="Arial"/>
                <w:b/>
                <w:sz w:val="22"/>
                <w:szCs w:val="22"/>
              </w:rPr>
              <w:t>Levine</w:t>
            </w:r>
          </w:p>
        </w:tc>
        <w:tc>
          <w:tcPr>
            <w:tcW w:w="1218" w:type="dxa"/>
            <w:shd w:val="clear" w:color="auto" w:fill="C0C0C0"/>
            <w:vAlign w:val="center"/>
          </w:tcPr>
          <w:p w14:paraId="698C406D" w14:textId="1FD728E0" w:rsidR="0093430A" w:rsidRPr="00160A87" w:rsidRDefault="004860B1" w:rsidP="007E3B45">
            <w:pPr>
              <w:tabs>
                <w:tab w:val="left" w:pos="-1710"/>
                <w:tab w:val="left" w:pos="-1440"/>
              </w:tabs>
              <w:jc w:val="center"/>
              <w:rPr>
                <w:rFonts w:ascii="Arial" w:hAnsi="Arial" w:cs="Arial"/>
                <w:b/>
                <w:sz w:val="22"/>
                <w:szCs w:val="22"/>
              </w:rPr>
            </w:pPr>
            <w:r>
              <w:rPr>
                <w:rFonts w:ascii="Arial" w:hAnsi="Arial" w:cs="Arial"/>
                <w:b/>
                <w:sz w:val="22"/>
                <w:szCs w:val="22"/>
              </w:rPr>
              <w:t>Teichert</w:t>
            </w:r>
          </w:p>
        </w:tc>
        <w:tc>
          <w:tcPr>
            <w:tcW w:w="1031" w:type="dxa"/>
            <w:shd w:val="clear" w:color="auto" w:fill="C0C0C0"/>
            <w:vAlign w:val="center"/>
          </w:tcPr>
          <w:p w14:paraId="449090C8" w14:textId="4FA68FD7" w:rsidR="0093430A" w:rsidRPr="00160A87" w:rsidRDefault="004860B1" w:rsidP="007E3B45">
            <w:pPr>
              <w:tabs>
                <w:tab w:val="left" w:pos="-1710"/>
                <w:tab w:val="left" w:pos="-1440"/>
              </w:tabs>
              <w:jc w:val="center"/>
              <w:rPr>
                <w:rFonts w:ascii="Arial" w:hAnsi="Arial" w:cs="Arial"/>
                <w:b/>
                <w:sz w:val="22"/>
                <w:szCs w:val="22"/>
              </w:rPr>
            </w:pPr>
            <w:r>
              <w:rPr>
                <w:rFonts w:ascii="Arial" w:hAnsi="Arial" w:cs="Arial"/>
                <w:b/>
                <w:sz w:val="22"/>
                <w:szCs w:val="22"/>
              </w:rPr>
              <w:t>Hirales</w:t>
            </w:r>
          </w:p>
        </w:tc>
        <w:tc>
          <w:tcPr>
            <w:tcW w:w="1125" w:type="dxa"/>
            <w:shd w:val="clear" w:color="auto" w:fill="C0C0C0"/>
            <w:vAlign w:val="center"/>
          </w:tcPr>
          <w:p w14:paraId="790F2171" w14:textId="77777777" w:rsidR="0093430A" w:rsidRPr="00160A87" w:rsidRDefault="00855DC6" w:rsidP="007E3B45">
            <w:pPr>
              <w:tabs>
                <w:tab w:val="left" w:pos="-1710"/>
                <w:tab w:val="left" w:pos="-1440"/>
              </w:tabs>
              <w:jc w:val="center"/>
              <w:rPr>
                <w:rFonts w:ascii="Arial" w:hAnsi="Arial" w:cs="Arial"/>
                <w:b/>
                <w:sz w:val="22"/>
                <w:szCs w:val="22"/>
              </w:rPr>
            </w:pPr>
            <w:r>
              <w:rPr>
                <w:rFonts w:ascii="Arial" w:hAnsi="Arial" w:cs="Arial"/>
                <w:b/>
                <w:sz w:val="22"/>
                <w:szCs w:val="22"/>
              </w:rPr>
              <w:t>Vacant</w:t>
            </w:r>
          </w:p>
        </w:tc>
      </w:tr>
      <w:tr w:rsidR="0093430A" w:rsidRPr="009967D9" w14:paraId="1C88C428" w14:textId="77777777" w:rsidTr="00586EE8">
        <w:trPr>
          <w:trHeight w:val="634"/>
          <w:jc w:val="center"/>
        </w:trPr>
        <w:tc>
          <w:tcPr>
            <w:tcW w:w="937" w:type="dxa"/>
            <w:vAlign w:val="center"/>
          </w:tcPr>
          <w:p w14:paraId="3F159B1F" w14:textId="77777777" w:rsidR="0093430A" w:rsidRPr="00160A87" w:rsidRDefault="0093430A" w:rsidP="007E3B45">
            <w:pPr>
              <w:tabs>
                <w:tab w:val="left" w:pos="-1710"/>
                <w:tab w:val="left" w:pos="-1440"/>
              </w:tabs>
              <w:jc w:val="center"/>
              <w:rPr>
                <w:rFonts w:ascii="Wingdings" w:hAnsi="Wingdings" w:cs="Arial"/>
                <w:sz w:val="26"/>
                <w:szCs w:val="26"/>
              </w:rPr>
            </w:pPr>
            <w:r w:rsidRPr="00160A87">
              <w:rPr>
                <w:rFonts w:ascii="Wingdings" w:hAnsi="Wingdings" w:cs="Arial"/>
                <w:sz w:val="26"/>
                <w:szCs w:val="26"/>
              </w:rPr>
              <w:t></w:t>
            </w:r>
          </w:p>
        </w:tc>
        <w:tc>
          <w:tcPr>
            <w:tcW w:w="1218" w:type="dxa"/>
            <w:shd w:val="clear" w:color="auto" w:fill="auto"/>
            <w:vAlign w:val="center"/>
          </w:tcPr>
          <w:p w14:paraId="3AECBD3E" w14:textId="77777777" w:rsidR="0093430A" w:rsidRPr="0093430A" w:rsidRDefault="00855DC6" w:rsidP="007E3B45">
            <w:pPr>
              <w:tabs>
                <w:tab w:val="left" w:pos="-1710"/>
                <w:tab w:val="left" w:pos="-1440"/>
              </w:tabs>
              <w:jc w:val="center"/>
              <w:rPr>
                <w:rFonts w:ascii="Arial" w:hAnsi="Arial" w:cs="Arial"/>
                <w:sz w:val="26"/>
                <w:szCs w:val="26"/>
              </w:rPr>
            </w:pPr>
            <w:r w:rsidRPr="00B67535">
              <w:rPr>
                <w:rFonts w:ascii="Wingdings" w:hAnsi="Wingdings" w:cs="Arial"/>
                <w:sz w:val="26"/>
                <w:szCs w:val="26"/>
              </w:rPr>
              <w:t></w:t>
            </w:r>
          </w:p>
        </w:tc>
        <w:tc>
          <w:tcPr>
            <w:tcW w:w="1031" w:type="dxa"/>
            <w:vAlign w:val="center"/>
          </w:tcPr>
          <w:p w14:paraId="47E885A4" w14:textId="77777777" w:rsidR="00586EE8" w:rsidRDefault="00586EE8" w:rsidP="00586EE8">
            <w:pPr>
              <w:jc w:val="both"/>
              <w:rPr>
                <w:rFonts w:ascii="Arial" w:hAnsi="Arial" w:cs="Arial"/>
                <w:szCs w:val="24"/>
              </w:rPr>
            </w:pPr>
          </w:p>
          <w:p w14:paraId="139EDEE5" w14:textId="50D9A054" w:rsidR="00586EE8" w:rsidRPr="000A182B" w:rsidRDefault="00586EE8" w:rsidP="00586EE8">
            <w:pPr>
              <w:jc w:val="both"/>
              <w:rPr>
                <w:rFonts w:ascii="Arial" w:hAnsi="Arial" w:cs="Arial"/>
                <w:szCs w:val="24"/>
              </w:rPr>
            </w:pPr>
            <w:r>
              <w:rPr>
                <w:rFonts w:ascii="Arial" w:hAnsi="Arial" w:cs="Arial"/>
                <w:szCs w:val="24"/>
              </w:rPr>
              <w:t>Absent</w:t>
            </w:r>
          </w:p>
          <w:p w14:paraId="2724CA38" w14:textId="5C52A486" w:rsidR="0093430A" w:rsidRPr="00160A87" w:rsidRDefault="0093430A" w:rsidP="007E3B45">
            <w:pPr>
              <w:tabs>
                <w:tab w:val="left" w:pos="-1710"/>
                <w:tab w:val="left" w:pos="-1440"/>
              </w:tabs>
              <w:jc w:val="center"/>
              <w:rPr>
                <w:rFonts w:ascii="Wingdings" w:hAnsi="Wingdings" w:cs="Arial"/>
                <w:sz w:val="26"/>
                <w:szCs w:val="26"/>
              </w:rPr>
            </w:pPr>
          </w:p>
        </w:tc>
        <w:tc>
          <w:tcPr>
            <w:tcW w:w="1125" w:type="dxa"/>
            <w:vAlign w:val="center"/>
          </w:tcPr>
          <w:p w14:paraId="496E7FE3" w14:textId="77777777" w:rsidR="0093430A" w:rsidRPr="00513E1A" w:rsidRDefault="0093430A" w:rsidP="007E3B45">
            <w:pPr>
              <w:tabs>
                <w:tab w:val="left" w:pos="-1710"/>
                <w:tab w:val="left" w:pos="-1440"/>
              </w:tabs>
              <w:jc w:val="center"/>
              <w:rPr>
                <w:rFonts w:ascii="Wingdings" w:hAnsi="Wingdings" w:cs="Arial"/>
                <w:b/>
                <w:sz w:val="26"/>
                <w:szCs w:val="26"/>
              </w:rPr>
            </w:pPr>
            <w:bookmarkStart w:id="0" w:name="_Hlk61695171"/>
            <w:r w:rsidRPr="00B67535">
              <w:rPr>
                <w:rFonts w:ascii="Wingdings" w:hAnsi="Wingdings" w:cs="Arial"/>
                <w:sz w:val="26"/>
                <w:szCs w:val="26"/>
              </w:rPr>
              <w:t></w:t>
            </w:r>
            <w:bookmarkEnd w:id="0"/>
          </w:p>
        </w:tc>
        <w:tc>
          <w:tcPr>
            <w:tcW w:w="1218" w:type="dxa"/>
            <w:shd w:val="clear" w:color="auto" w:fill="auto"/>
            <w:vAlign w:val="center"/>
          </w:tcPr>
          <w:p w14:paraId="2F2D147D" w14:textId="77777777" w:rsidR="0093430A" w:rsidRPr="00160A87" w:rsidRDefault="0093430A" w:rsidP="007E3B45">
            <w:pPr>
              <w:tabs>
                <w:tab w:val="left" w:pos="-1710"/>
                <w:tab w:val="left" w:pos="-1440"/>
              </w:tabs>
              <w:jc w:val="center"/>
              <w:rPr>
                <w:rFonts w:ascii="Wingdings" w:hAnsi="Wingdings" w:cs="Arial"/>
                <w:sz w:val="26"/>
                <w:szCs w:val="26"/>
              </w:rPr>
            </w:pPr>
            <w:r w:rsidRPr="00B67535">
              <w:rPr>
                <w:rFonts w:ascii="Wingdings" w:hAnsi="Wingdings" w:cs="Arial"/>
                <w:sz w:val="26"/>
                <w:szCs w:val="26"/>
              </w:rPr>
              <w:t></w:t>
            </w:r>
          </w:p>
        </w:tc>
        <w:tc>
          <w:tcPr>
            <w:tcW w:w="1218" w:type="dxa"/>
            <w:vAlign w:val="center"/>
          </w:tcPr>
          <w:p w14:paraId="6F77BDE6" w14:textId="77777777" w:rsidR="0093430A" w:rsidRPr="00160A87" w:rsidRDefault="004B7A19" w:rsidP="007E3B45">
            <w:pPr>
              <w:tabs>
                <w:tab w:val="left" w:pos="-1710"/>
                <w:tab w:val="left" w:pos="-1440"/>
              </w:tabs>
              <w:jc w:val="center"/>
              <w:rPr>
                <w:rFonts w:ascii="Wingdings" w:hAnsi="Wingdings" w:cs="Arial"/>
                <w:sz w:val="26"/>
                <w:szCs w:val="26"/>
              </w:rPr>
            </w:pPr>
            <w:r w:rsidRPr="00B67535">
              <w:rPr>
                <w:rFonts w:ascii="Wingdings" w:hAnsi="Wingdings" w:cs="Arial"/>
                <w:sz w:val="26"/>
                <w:szCs w:val="26"/>
              </w:rPr>
              <w:t></w:t>
            </w:r>
          </w:p>
        </w:tc>
        <w:tc>
          <w:tcPr>
            <w:tcW w:w="1218" w:type="dxa"/>
            <w:vAlign w:val="center"/>
          </w:tcPr>
          <w:p w14:paraId="5FBD0D20" w14:textId="77777777" w:rsidR="0093430A" w:rsidRPr="00513E1A" w:rsidRDefault="0093430A" w:rsidP="007E3B45">
            <w:pPr>
              <w:tabs>
                <w:tab w:val="left" w:pos="-1710"/>
                <w:tab w:val="left" w:pos="-1440"/>
              </w:tabs>
              <w:jc w:val="center"/>
              <w:rPr>
                <w:rFonts w:ascii="Wingdings" w:hAnsi="Wingdings" w:cs="Arial"/>
                <w:b/>
                <w:sz w:val="26"/>
                <w:szCs w:val="26"/>
              </w:rPr>
            </w:pPr>
            <w:r w:rsidRPr="00B67535">
              <w:rPr>
                <w:rFonts w:ascii="Wingdings" w:hAnsi="Wingdings" w:cs="Arial"/>
                <w:sz w:val="26"/>
                <w:szCs w:val="26"/>
              </w:rPr>
              <w:t></w:t>
            </w:r>
          </w:p>
        </w:tc>
        <w:tc>
          <w:tcPr>
            <w:tcW w:w="1031" w:type="dxa"/>
            <w:vAlign w:val="center"/>
          </w:tcPr>
          <w:p w14:paraId="72AD661B" w14:textId="5B5E440C" w:rsidR="0093430A" w:rsidRPr="00160A87" w:rsidRDefault="00586EE8" w:rsidP="007E3B45">
            <w:pPr>
              <w:tabs>
                <w:tab w:val="left" w:pos="-1710"/>
                <w:tab w:val="left" w:pos="-1440"/>
              </w:tabs>
              <w:jc w:val="center"/>
              <w:rPr>
                <w:rFonts w:ascii="Wingdings" w:hAnsi="Wingdings" w:cs="Arial"/>
                <w:sz w:val="26"/>
                <w:szCs w:val="26"/>
              </w:rPr>
            </w:pPr>
            <w:r w:rsidRPr="00B67535">
              <w:rPr>
                <w:rFonts w:ascii="Wingdings" w:hAnsi="Wingdings" w:cs="Arial"/>
                <w:sz w:val="26"/>
                <w:szCs w:val="26"/>
              </w:rPr>
              <w:t></w:t>
            </w:r>
          </w:p>
        </w:tc>
        <w:tc>
          <w:tcPr>
            <w:tcW w:w="1125" w:type="dxa"/>
            <w:vAlign w:val="center"/>
          </w:tcPr>
          <w:p w14:paraId="0132FFB7" w14:textId="77777777" w:rsidR="0093430A" w:rsidRPr="00160A87" w:rsidRDefault="0093430A" w:rsidP="007E3B45">
            <w:pPr>
              <w:tabs>
                <w:tab w:val="left" w:pos="-1710"/>
                <w:tab w:val="left" w:pos="-1440"/>
              </w:tabs>
              <w:jc w:val="center"/>
              <w:rPr>
                <w:rFonts w:ascii="Wingdings" w:hAnsi="Wingdings" w:cs="Arial"/>
                <w:sz w:val="26"/>
                <w:szCs w:val="26"/>
              </w:rPr>
            </w:pPr>
          </w:p>
        </w:tc>
      </w:tr>
    </w:tbl>
    <w:p w14:paraId="45DA009C" w14:textId="77777777" w:rsidR="00367D93" w:rsidRPr="00C42019" w:rsidRDefault="00367D93" w:rsidP="00830A3B">
      <w:pPr>
        <w:jc w:val="both"/>
        <w:rPr>
          <w:rFonts w:ascii="Arial" w:hAnsi="Arial" w:cs="Arial"/>
          <w:sz w:val="22"/>
          <w:szCs w:val="22"/>
        </w:rPr>
      </w:pPr>
    </w:p>
    <w:p w14:paraId="575629FD" w14:textId="1469169D" w:rsidR="00997EF1" w:rsidRPr="000A182B" w:rsidRDefault="00997EF1" w:rsidP="00830A3B">
      <w:pPr>
        <w:numPr>
          <w:ilvl w:val="0"/>
          <w:numId w:val="3"/>
        </w:numPr>
        <w:jc w:val="both"/>
        <w:rPr>
          <w:rFonts w:ascii="Arial" w:hAnsi="Arial" w:cs="Arial"/>
          <w:b/>
          <w:szCs w:val="24"/>
        </w:rPr>
      </w:pPr>
      <w:r w:rsidRPr="000A182B">
        <w:rPr>
          <w:rFonts w:ascii="Arial" w:hAnsi="Arial" w:cs="Arial"/>
          <w:b/>
          <w:szCs w:val="24"/>
          <w:u w:val="single"/>
        </w:rPr>
        <w:t>Standard</w:t>
      </w:r>
      <w:r w:rsidR="006104FC" w:rsidRPr="000A182B">
        <w:rPr>
          <w:rFonts w:ascii="Arial" w:hAnsi="Arial" w:cs="Arial"/>
          <w:b/>
          <w:szCs w:val="24"/>
          <w:u w:val="single"/>
        </w:rPr>
        <w:t xml:space="preserve"> of Proof</w:t>
      </w:r>
      <w:r w:rsidRPr="000A182B">
        <w:rPr>
          <w:rFonts w:ascii="Arial" w:hAnsi="Arial" w:cs="Arial"/>
          <w:b/>
          <w:szCs w:val="24"/>
          <w:u w:val="single"/>
        </w:rPr>
        <w:t xml:space="preserve"> for Finding</w:t>
      </w:r>
      <w:r w:rsidRPr="000A182B">
        <w:rPr>
          <w:rFonts w:ascii="Arial" w:hAnsi="Arial" w:cs="Arial"/>
          <w:b/>
          <w:szCs w:val="24"/>
        </w:rPr>
        <w:t>:</w:t>
      </w:r>
      <w:r w:rsidR="00586EE8">
        <w:rPr>
          <w:rFonts w:ascii="Arial" w:hAnsi="Arial" w:cs="Arial"/>
          <w:b/>
          <w:szCs w:val="24"/>
        </w:rPr>
        <w:t xml:space="preserve"> </w:t>
      </w:r>
    </w:p>
    <w:p w14:paraId="1F95B1D1" w14:textId="77777777" w:rsidR="00997EF1" w:rsidRPr="00200579" w:rsidRDefault="00997EF1" w:rsidP="00830A3B">
      <w:pPr>
        <w:jc w:val="both"/>
        <w:rPr>
          <w:rFonts w:ascii="Arial" w:hAnsi="Arial" w:cs="Arial"/>
          <w:b/>
          <w:szCs w:val="24"/>
        </w:rPr>
      </w:pPr>
    </w:p>
    <w:p w14:paraId="4CD36FC6" w14:textId="5D62B597" w:rsidR="00671839" w:rsidRPr="000A182B" w:rsidRDefault="00997EF1" w:rsidP="00830A3B">
      <w:pPr>
        <w:jc w:val="both"/>
        <w:rPr>
          <w:rFonts w:ascii="Arial" w:hAnsi="Arial" w:cs="Arial"/>
          <w:szCs w:val="24"/>
        </w:rPr>
      </w:pPr>
      <w:r w:rsidRPr="000A182B">
        <w:rPr>
          <w:rFonts w:ascii="Arial" w:hAnsi="Arial" w:cs="Arial"/>
          <w:szCs w:val="24"/>
        </w:rPr>
        <w:t>In coming to a finding, the Commission applie</w:t>
      </w:r>
      <w:r w:rsidR="003B1433">
        <w:rPr>
          <w:rFonts w:ascii="Arial" w:hAnsi="Arial" w:cs="Arial"/>
          <w:szCs w:val="24"/>
        </w:rPr>
        <w:t>d</w:t>
      </w:r>
      <w:r w:rsidRPr="000A182B">
        <w:rPr>
          <w:rFonts w:ascii="Arial" w:hAnsi="Arial" w:cs="Arial"/>
          <w:szCs w:val="24"/>
        </w:rPr>
        <w:t xml:space="preserve"> a standard </w:t>
      </w:r>
      <w:r w:rsidR="0031144C" w:rsidRPr="000A182B">
        <w:rPr>
          <w:rFonts w:ascii="Arial" w:hAnsi="Arial" w:cs="Arial"/>
          <w:szCs w:val="24"/>
        </w:rPr>
        <w:t xml:space="preserve">of proof </w:t>
      </w:r>
      <w:r w:rsidR="00121886" w:rsidRPr="000A182B">
        <w:rPr>
          <w:rFonts w:ascii="Arial" w:hAnsi="Arial" w:cs="Arial"/>
          <w:szCs w:val="24"/>
        </w:rPr>
        <w:t xml:space="preserve">known as the </w:t>
      </w:r>
      <w:r w:rsidRPr="000A182B">
        <w:rPr>
          <w:rFonts w:ascii="Arial" w:hAnsi="Arial" w:cs="Arial"/>
          <w:szCs w:val="24"/>
        </w:rPr>
        <w:t xml:space="preserve">“Preponderance of Evidence.”  </w:t>
      </w:r>
      <w:r w:rsidR="0031144C" w:rsidRPr="000A182B">
        <w:rPr>
          <w:rFonts w:ascii="Arial" w:hAnsi="Arial" w:cs="Arial"/>
          <w:szCs w:val="24"/>
        </w:rPr>
        <w:t>P</w:t>
      </w:r>
      <w:r w:rsidRPr="000A182B">
        <w:rPr>
          <w:rFonts w:ascii="Arial" w:hAnsi="Arial" w:cs="Arial"/>
          <w:szCs w:val="24"/>
        </w:rPr>
        <w:t>reponderance</w:t>
      </w:r>
      <w:r w:rsidR="006104FC" w:rsidRPr="000A182B">
        <w:rPr>
          <w:rFonts w:ascii="Arial" w:hAnsi="Arial" w:cs="Arial"/>
          <w:szCs w:val="24"/>
        </w:rPr>
        <w:t xml:space="preserve"> generally means “more likely than not,” or may be considered as just the amount necessary to tip </w:t>
      </w:r>
      <w:r w:rsidR="001F7CE0" w:rsidRPr="000A182B">
        <w:rPr>
          <w:rFonts w:ascii="Arial" w:hAnsi="Arial" w:cs="Arial"/>
          <w:szCs w:val="24"/>
        </w:rPr>
        <w:t>the</w:t>
      </w:r>
      <w:r w:rsidR="006104FC" w:rsidRPr="000A182B">
        <w:rPr>
          <w:rFonts w:ascii="Arial" w:hAnsi="Arial" w:cs="Arial"/>
          <w:szCs w:val="24"/>
        </w:rPr>
        <w:t xml:space="preserve"> scale.  Th</w:t>
      </w:r>
      <w:r w:rsidR="00121886" w:rsidRPr="000A182B">
        <w:rPr>
          <w:rFonts w:ascii="Arial" w:hAnsi="Arial" w:cs="Arial"/>
          <w:szCs w:val="24"/>
        </w:rPr>
        <w:t xml:space="preserve">e Commission need not have </w:t>
      </w:r>
      <w:r w:rsidR="006104FC" w:rsidRPr="000A182B">
        <w:rPr>
          <w:rFonts w:ascii="Arial" w:hAnsi="Arial" w:cs="Arial"/>
          <w:szCs w:val="24"/>
        </w:rPr>
        <w:t>certainty in their findings</w:t>
      </w:r>
      <w:r w:rsidR="00121886" w:rsidRPr="000A182B">
        <w:rPr>
          <w:rFonts w:ascii="Arial" w:hAnsi="Arial" w:cs="Arial"/>
          <w:szCs w:val="24"/>
        </w:rPr>
        <w:t xml:space="preserve">, nor do they need to </w:t>
      </w:r>
      <w:r w:rsidR="00312916" w:rsidRPr="000A182B">
        <w:rPr>
          <w:rFonts w:ascii="Arial" w:hAnsi="Arial" w:cs="Arial"/>
          <w:szCs w:val="24"/>
        </w:rPr>
        <w:t xml:space="preserve">support their </w:t>
      </w:r>
      <w:r w:rsidR="006104FC" w:rsidRPr="000A182B">
        <w:rPr>
          <w:rFonts w:ascii="Arial" w:hAnsi="Arial" w:cs="Arial"/>
          <w:szCs w:val="24"/>
        </w:rPr>
        <w:t>find</w:t>
      </w:r>
      <w:r w:rsidR="00121886" w:rsidRPr="000A182B">
        <w:rPr>
          <w:rFonts w:ascii="Arial" w:hAnsi="Arial" w:cs="Arial"/>
          <w:szCs w:val="24"/>
        </w:rPr>
        <w:t>i</w:t>
      </w:r>
      <w:r w:rsidR="00312916" w:rsidRPr="000A182B">
        <w:rPr>
          <w:rFonts w:ascii="Arial" w:hAnsi="Arial" w:cs="Arial"/>
          <w:szCs w:val="24"/>
        </w:rPr>
        <w:t>ng</w:t>
      </w:r>
      <w:r w:rsidR="00121886" w:rsidRPr="000A182B">
        <w:rPr>
          <w:rFonts w:ascii="Arial" w:hAnsi="Arial" w:cs="Arial"/>
          <w:szCs w:val="24"/>
        </w:rPr>
        <w:t xml:space="preserve"> “</w:t>
      </w:r>
      <w:r w:rsidR="006104FC" w:rsidRPr="000A182B">
        <w:rPr>
          <w:rFonts w:ascii="Arial" w:hAnsi="Arial" w:cs="Arial"/>
          <w:szCs w:val="24"/>
        </w:rPr>
        <w:t>beyond a reasonable doubt.</w:t>
      </w:r>
      <w:r w:rsidR="00121886" w:rsidRPr="000A182B">
        <w:rPr>
          <w:rFonts w:ascii="Arial" w:hAnsi="Arial" w:cs="Arial"/>
          <w:szCs w:val="24"/>
        </w:rPr>
        <w:t>”</w:t>
      </w:r>
      <w:r w:rsidR="001E4276" w:rsidRPr="000A182B">
        <w:rPr>
          <w:rFonts w:ascii="Arial" w:hAnsi="Arial" w:cs="Arial"/>
          <w:szCs w:val="24"/>
        </w:rPr>
        <w:t xml:space="preserve"> </w:t>
      </w:r>
      <w:r w:rsidR="006104FC" w:rsidRPr="000A182B">
        <w:rPr>
          <w:rFonts w:ascii="Arial" w:hAnsi="Arial" w:cs="Arial"/>
          <w:szCs w:val="24"/>
        </w:rPr>
        <w:t>The Preponderance of Evidence standard of proof is the same standard applied in most civil court proceedings.</w:t>
      </w:r>
      <w:r w:rsidR="00586EE8">
        <w:rPr>
          <w:rFonts w:ascii="Arial" w:hAnsi="Arial" w:cs="Arial"/>
          <w:szCs w:val="24"/>
        </w:rPr>
        <w:t xml:space="preserve"> </w:t>
      </w:r>
    </w:p>
    <w:p w14:paraId="6673D864" w14:textId="77777777" w:rsidR="001E4276" w:rsidRDefault="001E4276" w:rsidP="00830A3B">
      <w:pPr>
        <w:jc w:val="both"/>
        <w:rPr>
          <w:rFonts w:ascii="Arial" w:hAnsi="Arial" w:cs="Arial"/>
          <w:b/>
          <w:sz w:val="22"/>
          <w:szCs w:val="22"/>
        </w:rPr>
      </w:pPr>
    </w:p>
    <w:p w14:paraId="05416FE4" w14:textId="68BD291F" w:rsidR="0033538D" w:rsidRDefault="00F97162" w:rsidP="0033538D">
      <w:pPr>
        <w:numPr>
          <w:ilvl w:val="0"/>
          <w:numId w:val="3"/>
        </w:numPr>
        <w:jc w:val="both"/>
        <w:rPr>
          <w:rFonts w:ascii="Arial" w:hAnsi="Arial" w:cs="Arial"/>
          <w:b/>
          <w:szCs w:val="24"/>
        </w:rPr>
      </w:pPr>
      <w:r w:rsidRPr="000A182B">
        <w:rPr>
          <w:rFonts w:ascii="Arial" w:hAnsi="Arial" w:cs="Arial"/>
          <w:b/>
          <w:szCs w:val="24"/>
          <w:u w:val="single"/>
        </w:rPr>
        <w:t>Incident Summary</w:t>
      </w:r>
      <w:r w:rsidRPr="000A182B">
        <w:rPr>
          <w:rFonts w:ascii="Arial" w:hAnsi="Arial" w:cs="Arial"/>
          <w:b/>
          <w:szCs w:val="24"/>
        </w:rPr>
        <w:t>:</w:t>
      </w:r>
    </w:p>
    <w:p w14:paraId="3BDF7DCD" w14:textId="7BA01BD5" w:rsidR="009A63F0" w:rsidRDefault="009A63F0" w:rsidP="009A63F0">
      <w:pPr>
        <w:jc w:val="both"/>
        <w:rPr>
          <w:rFonts w:ascii="Arial" w:hAnsi="Arial" w:cs="Arial"/>
          <w:b/>
          <w:szCs w:val="24"/>
        </w:rPr>
      </w:pPr>
    </w:p>
    <w:p w14:paraId="388F0CD1" w14:textId="77777777" w:rsidR="002A7C41" w:rsidRDefault="002A7C41" w:rsidP="002A7C41">
      <w:pPr>
        <w:jc w:val="both"/>
        <w:rPr>
          <w:rFonts w:ascii="Arial" w:hAnsi="Arial" w:cs="Arial"/>
          <w:szCs w:val="24"/>
        </w:rPr>
      </w:pPr>
      <w:r>
        <w:rPr>
          <w:rFonts w:ascii="Arial" w:hAnsi="Arial" w:cs="Arial"/>
          <w:szCs w:val="24"/>
        </w:rPr>
        <w:t xml:space="preserve">This incident began in the City of Hemet involving members of the Hemet Police Department’s Crime Suppression Team.  </w:t>
      </w:r>
    </w:p>
    <w:p w14:paraId="62EB77E1" w14:textId="77777777" w:rsidR="002A7C41" w:rsidRDefault="002A7C41" w:rsidP="002A7C41">
      <w:pPr>
        <w:jc w:val="both"/>
        <w:rPr>
          <w:rFonts w:ascii="Arial" w:hAnsi="Arial" w:cs="Arial"/>
          <w:szCs w:val="24"/>
        </w:rPr>
      </w:pPr>
    </w:p>
    <w:p w14:paraId="37C6190B" w14:textId="77777777" w:rsidR="006453DE" w:rsidRDefault="006453DE" w:rsidP="002A7C41">
      <w:pPr>
        <w:jc w:val="both"/>
        <w:rPr>
          <w:rFonts w:ascii="Arial" w:hAnsi="Arial" w:cs="Arial"/>
          <w:szCs w:val="24"/>
        </w:rPr>
      </w:pPr>
    </w:p>
    <w:p w14:paraId="47C84D3C" w14:textId="77777777" w:rsidR="006453DE" w:rsidRDefault="006453DE" w:rsidP="002A7C41">
      <w:pPr>
        <w:jc w:val="both"/>
        <w:rPr>
          <w:rFonts w:ascii="Arial" w:hAnsi="Arial" w:cs="Arial"/>
          <w:szCs w:val="24"/>
        </w:rPr>
      </w:pPr>
    </w:p>
    <w:p w14:paraId="00EEB701" w14:textId="6A47C9D1" w:rsidR="002A7C41" w:rsidRDefault="002A7C41" w:rsidP="002A7C41">
      <w:pPr>
        <w:jc w:val="both"/>
        <w:rPr>
          <w:rFonts w:ascii="Arial" w:hAnsi="Arial" w:cs="Arial"/>
          <w:szCs w:val="24"/>
        </w:rPr>
      </w:pPr>
      <w:r>
        <w:rPr>
          <w:rFonts w:ascii="Arial" w:hAnsi="Arial" w:cs="Arial"/>
          <w:szCs w:val="24"/>
        </w:rPr>
        <w:t xml:space="preserve">On July 20, 2018, Hemet Police Detective A. Paez and Hemet Police Sergeant M. Muat, went to a residence in the City of Hemet to conduct a follow-up investigation on a felony CPC 246 case (discharging a firearm at an inhabited dwelling) that occurred on July 13, 2018, in Hemet. </w:t>
      </w:r>
    </w:p>
    <w:p w14:paraId="5F163AA7" w14:textId="77777777" w:rsidR="006453DE" w:rsidRDefault="006453DE" w:rsidP="002A7C41">
      <w:pPr>
        <w:jc w:val="both"/>
        <w:rPr>
          <w:rFonts w:ascii="Arial" w:hAnsi="Arial" w:cs="Arial"/>
          <w:szCs w:val="24"/>
        </w:rPr>
      </w:pPr>
    </w:p>
    <w:p w14:paraId="30EA28F2" w14:textId="0605D601" w:rsidR="002A7C41" w:rsidRDefault="002A7C41" w:rsidP="002A7C41">
      <w:pPr>
        <w:jc w:val="both"/>
        <w:rPr>
          <w:rFonts w:ascii="Arial" w:hAnsi="Arial" w:cs="Arial"/>
          <w:szCs w:val="24"/>
        </w:rPr>
      </w:pPr>
      <w:r>
        <w:rPr>
          <w:rFonts w:ascii="Arial" w:hAnsi="Arial" w:cs="Arial"/>
          <w:szCs w:val="24"/>
        </w:rPr>
        <w:t xml:space="preserve">Detective Paez and Sergeant Muat saw the suspect vehicle from the 246 CPC incident in front of the residence. They saw the front seat passenger exit the vehicle and walk into the residence. The driver and sole occupant, later identified as Arthur Levario, remained in the vehicle. Paez and Muat walked up to the vehicle to contact Levario when the vehicle suddenly backed up in reverse and </w:t>
      </w:r>
      <w:r w:rsidR="00FA01B7">
        <w:rPr>
          <w:rFonts w:ascii="Arial" w:hAnsi="Arial" w:cs="Arial"/>
          <w:szCs w:val="24"/>
        </w:rPr>
        <w:t>sped off</w:t>
      </w:r>
      <w:r>
        <w:rPr>
          <w:rFonts w:ascii="Arial" w:hAnsi="Arial" w:cs="Arial"/>
          <w:szCs w:val="24"/>
        </w:rPr>
        <w:t>.</w:t>
      </w:r>
    </w:p>
    <w:p w14:paraId="22319785" w14:textId="77777777" w:rsidR="002A7C41" w:rsidRDefault="002A7C41" w:rsidP="002A7C41">
      <w:pPr>
        <w:jc w:val="both"/>
        <w:rPr>
          <w:rFonts w:ascii="Arial" w:hAnsi="Arial" w:cs="Arial"/>
          <w:szCs w:val="24"/>
        </w:rPr>
      </w:pPr>
    </w:p>
    <w:p w14:paraId="638E875B" w14:textId="4D9BB132" w:rsidR="002A7C41" w:rsidRDefault="002A7C41" w:rsidP="002A7C41">
      <w:pPr>
        <w:jc w:val="both"/>
        <w:rPr>
          <w:rFonts w:ascii="Arial" w:hAnsi="Arial" w:cs="Arial"/>
          <w:szCs w:val="24"/>
        </w:rPr>
      </w:pPr>
      <w:r>
        <w:rPr>
          <w:rFonts w:ascii="Arial" w:hAnsi="Arial" w:cs="Arial"/>
          <w:szCs w:val="24"/>
        </w:rPr>
        <w:t>Detective Paez and Sergeant Muat returned to their police vehicle and immediately gave chase. They pursued Levario in Hemet and when they reached the intersection of Florida Avenue and N. California Avenue, Levario fired 2-3 gunshots from his vehicle at the two officers who were not struck by the gunfire. Paez and Muat informed responding officers via police radio that the suspect fired shots at them during the car chase.</w:t>
      </w:r>
    </w:p>
    <w:p w14:paraId="6DEB972E" w14:textId="77777777" w:rsidR="002A7C41" w:rsidRDefault="002A7C41" w:rsidP="002A7C41">
      <w:pPr>
        <w:jc w:val="both"/>
        <w:rPr>
          <w:rFonts w:ascii="Arial" w:hAnsi="Arial" w:cs="Arial"/>
          <w:szCs w:val="24"/>
        </w:rPr>
      </w:pPr>
    </w:p>
    <w:p w14:paraId="3A440223" w14:textId="0DF80873" w:rsidR="00AA2007" w:rsidRDefault="002A7C41" w:rsidP="002A7C41">
      <w:pPr>
        <w:jc w:val="both"/>
        <w:rPr>
          <w:rFonts w:ascii="Arial" w:hAnsi="Arial" w:cs="Arial"/>
          <w:szCs w:val="24"/>
        </w:rPr>
      </w:pPr>
      <w:r>
        <w:rPr>
          <w:rFonts w:ascii="Arial" w:hAnsi="Arial" w:cs="Arial"/>
          <w:szCs w:val="24"/>
        </w:rPr>
        <w:t>Detective Paez and Sergeant Muat continued to pursue the suspect vehicle onto the 215 freeway. They notified the California Highway Patrol and Riverside County Sheriff’s that they were in pursuit in their jurisdiction</w:t>
      </w:r>
      <w:r w:rsidR="00A74E2E">
        <w:rPr>
          <w:rFonts w:ascii="Arial" w:hAnsi="Arial" w:cs="Arial"/>
          <w:szCs w:val="24"/>
        </w:rPr>
        <w:t>,</w:t>
      </w:r>
      <w:r>
        <w:rPr>
          <w:rFonts w:ascii="Arial" w:hAnsi="Arial" w:cs="Arial"/>
          <w:szCs w:val="24"/>
        </w:rPr>
        <w:t xml:space="preserve"> and that shots had been fired from the vehicle. L</w:t>
      </w:r>
      <w:r w:rsidR="009F5B52">
        <w:rPr>
          <w:rFonts w:ascii="Arial" w:hAnsi="Arial" w:cs="Arial"/>
          <w:szCs w:val="24"/>
        </w:rPr>
        <w:t>e</w:t>
      </w:r>
      <w:r>
        <w:rPr>
          <w:rFonts w:ascii="Arial" w:hAnsi="Arial" w:cs="Arial"/>
          <w:szCs w:val="24"/>
        </w:rPr>
        <w:t>vario exited the 215 Freeway at Van Buren and fired shots at Riverside County Sheriff’s Deputy Thomas and Sergeant Morovich who were at that location to assist in the car chase. The two deputies were not hit by the gunfire. L</w:t>
      </w:r>
      <w:r w:rsidR="009F5B52">
        <w:rPr>
          <w:rFonts w:ascii="Arial" w:hAnsi="Arial" w:cs="Arial"/>
          <w:szCs w:val="24"/>
        </w:rPr>
        <w:t>e</w:t>
      </w:r>
      <w:r>
        <w:rPr>
          <w:rFonts w:ascii="Arial" w:hAnsi="Arial" w:cs="Arial"/>
          <w:szCs w:val="24"/>
        </w:rPr>
        <w:t>vario proceeded on Van Buren into the City of Riverside where he was intercepted by RPD Canine Officer Feimer.</w:t>
      </w:r>
    </w:p>
    <w:p w14:paraId="13FBF990" w14:textId="77777777" w:rsidR="00AA2007" w:rsidRDefault="00AA2007" w:rsidP="002A7C41">
      <w:pPr>
        <w:jc w:val="both"/>
        <w:rPr>
          <w:rFonts w:ascii="Arial" w:hAnsi="Arial" w:cs="Arial"/>
          <w:szCs w:val="24"/>
        </w:rPr>
      </w:pPr>
    </w:p>
    <w:p w14:paraId="0213B9D9" w14:textId="4ADE4667" w:rsidR="002A7C41" w:rsidRDefault="002A7C41" w:rsidP="002A7C41">
      <w:pPr>
        <w:jc w:val="both"/>
        <w:rPr>
          <w:rFonts w:ascii="Arial" w:hAnsi="Arial" w:cs="Arial"/>
          <w:szCs w:val="24"/>
        </w:rPr>
      </w:pPr>
      <w:r>
        <w:rPr>
          <w:rFonts w:ascii="Arial" w:hAnsi="Arial" w:cs="Arial"/>
          <w:szCs w:val="24"/>
        </w:rPr>
        <w:t xml:space="preserve">The suspect proceeded driving at speeds of over 100 mph and at various times drove on the wrong side of the street. Once within the Riverside City Limits, the pursuit continued </w:t>
      </w:r>
      <w:r w:rsidR="004060A4">
        <w:rPr>
          <w:rFonts w:ascii="Arial" w:hAnsi="Arial" w:cs="Arial"/>
          <w:szCs w:val="24"/>
        </w:rPr>
        <w:t xml:space="preserve">an additional </w:t>
      </w:r>
      <w:r>
        <w:rPr>
          <w:rFonts w:ascii="Arial" w:hAnsi="Arial" w:cs="Arial"/>
          <w:szCs w:val="24"/>
        </w:rPr>
        <w:t xml:space="preserve">approximate 18-miles before it </w:t>
      </w:r>
      <w:r w:rsidR="00A74E2E">
        <w:rPr>
          <w:rFonts w:ascii="Arial" w:hAnsi="Arial" w:cs="Arial"/>
          <w:szCs w:val="24"/>
        </w:rPr>
        <w:t xml:space="preserve">eventually </w:t>
      </w:r>
      <w:r>
        <w:rPr>
          <w:rFonts w:ascii="Arial" w:hAnsi="Arial" w:cs="Arial"/>
          <w:szCs w:val="24"/>
        </w:rPr>
        <w:t>terminated on Arlington and Streeter Avenue</w:t>
      </w:r>
      <w:r w:rsidR="00A74E2E">
        <w:rPr>
          <w:rFonts w:ascii="Arial" w:hAnsi="Arial" w:cs="Arial"/>
          <w:szCs w:val="24"/>
        </w:rPr>
        <w:t xml:space="preserve"> whe</w:t>
      </w:r>
      <w:r w:rsidR="004060A4">
        <w:rPr>
          <w:rFonts w:ascii="Arial" w:hAnsi="Arial" w:cs="Arial"/>
          <w:szCs w:val="24"/>
        </w:rPr>
        <w:t>re</w:t>
      </w:r>
      <w:r w:rsidR="00A74E2E">
        <w:rPr>
          <w:rFonts w:ascii="Arial" w:hAnsi="Arial" w:cs="Arial"/>
          <w:szCs w:val="24"/>
        </w:rPr>
        <w:t xml:space="preserve"> Levario collided into occupied vehicles while driving on the wrong side of the street.</w:t>
      </w:r>
    </w:p>
    <w:p w14:paraId="49CD704E" w14:textId="77777777" w:rsidR="002A7C41" w:rsidRDefault="002A7C41" w:rsidP="002A7C41">
      <w:pPr>
        <w:jc w:val="both"/>
        <w:rPr>
          <w:rFonts w:ascii="Arial" w:hAnsi="Arial" w:cs="Arial"/>
          <w:szCs w:val="24"/>
        </w:rPr>
      </w:pPr>
    </w:p>
    <w:p w14:paraId="43766E27" w14:textId="74B7A30A" w:rsidR="00832682" w:rsidRDefault="00D57B7D" w:rsidP="002A7C41">
      <w:pPr>
        <w:jc w:val="both"/>
        <w:rPr>
          <w:rFonts w:ascii="Arial" w:hAnsi="Arial" w:cs="Arial"/>
          <w:szCs w:val="24"/>
        </w:rPr>
      </w:pPr>
      <w:r>
        <w:rPr>
          <w:rFonts w:ascii="Arial" w:hAnsi="Arial" w:cs="Arial"/>
          <w:szCs w:val="24"/>
        </w:rPr>
        <w:t xml:space="preserve">Prior to the collision, the </w:t>
      </w:r>
      <w:r w:rsidR="002A7C41">
        <w:rPr>
          <w:rFonts w:ascii="Arial" w:hAnsi="Arial" w:cs="Arial"/>
          <w:szCs w:val="24"/>
        </w:rPr>
        <w:t>suspect vehicle proceeded west on Arlington Avenue from a residential area</w:t>
      </w:r>
      <w:r w:rsidR="00FA01B7">
        <w:rPr>
          <w:rFonts w:ascii="Arial" w:hAnsi="Arial" w:cs="Arial"/>
          <w:szCs w:val="24"/>
        </w:rPr>
        <w:t>,</w:t>
      </w:r>
      <w:r w:rsidR="002A7C41">
        <w:rPr>
          <w:rFonts w:ascii="Arial" w:hAnsi="Arial" w:cs="Arial"/>
          <w:szCs w:val="24"/>
        </w:rPr>
        <w:t xml:space="preserve"> and as it approached Streeter Avenue, L</w:t>
      </w:r>
      <w:r w:rsidR="009F5B52">
        <w:rPr>
          <w:rFonts w:ascii="Arial" w:hAnsi="Arial" w:cs="Arial"/>
          <w:szCs w:val="24"/>
        </w:rPr>
        <w:t>e</w:t>
      </w:r>
      <w:r w:rsidR="002A7C41">
        <w:rPr>
          <w:rFonts w:ascii="Arial" w:hAnsi="Arial" w:cs="Arial"/>
          <w:szCs w:val="24"/>
        </w:rPr>
        <w:t>vario drove west in the eastbound lanes into oncoming traffic.</w:t>
      </w:r>
      <w:r w:rsidR="00485FF5">
        <w:rPr>
          <w:rFonts w:ascii="Arial" w:hAnsi="Arial" w:cs="Arial"/>
          <w:szCs w:val="24"/>
        </w:rPr>
        <w:t xml:space="preserve"> </w:t>
      </w:r>
      <w:r w:rsidR="002A7C41">
        <w:rPr>
          <w:rFonts w:ascii="Arial" w:hAnsi="Arial" w:cs="Arial"/>
          <w:szCs w:val="24"/>
        </w:rPr>
        <w:t>Officer O’Farrell was driving north on California Avenue and turned into the lane that merges onto eastbound Arlington. O’Farrell stopped his marked police vehicle south of Arlington</w:t>
      </w:r>
      <w:r>
        <w:rPr>
          <w:rFonts w:ascii="Arial" w:hAnsi="Arial" w:cs="Arial"/>
          <w:szCs w:val="24"/>
        </w:rPr>
        <w:t xml:space="preserve"> in stopped traffic</w:t>
      </w:r>
      <w:r w:rsidR="002A7C41">
        <w:rPr>
          <w:rFonts w:ascii="Arial" w:hAnsi="Arial" w:cs="Arial"/>
          <w:szCs w:val="24"/>
        </w:rPr>
        <w:t xml:space="preserve">. Levario veered his vehicle left as if he intended to drive south on California Avenue toward O’Farrell’s vehicle. </w:t>
      </w:r>
    </w:p>
    <w:p w14:paraId="32EBAA14" w14:textId="77777777" w:rsidR="00832682" w:rsidRDefault="00832682" w:rsidP="002A7C41">
      <w:pPr>
        <w:jc w:val="both"/>
        <w:rPr>
          <w:rFonts w:ascii="Arial" w:hAnsi="Arial" w:cs="Arial"/>
          <w:szCs w:val="24"/>
        </w:rPr>
      </w:pPr>
    </w:p>
    <w:p w14:paraId="1812168E" w14:textId="360CC8EE" w:rsidR="002A7C41" w:rsidRDefault="00832682" w:rsidP="002A7C41">
      <w:pPr>
        <w:jc w:val="both"/>
        <w:rPr>
          <w:rFonts w:ascii="Arial" w:hAnsi="Arial" w:cs="Arial"/>
          <w:szCs w:val="24"/>
        </w:rPr>
      </w:pPr>
      <w:r>
        <w:rPr>
          <w:rFonts w:ascii="Arial" w:hAnsi="Arial" w:cs="Arial"/>
          <w:szCs w:val="24"/>
        </w:rPr>
        <w:t xml:space="preserve">Officer </w:t>
      </w:r>
      <w:r w:rsidR="002A7C41">
        <w:rPr>
          <w:rFonts w:ascii="Arial" w:hAnsi="Arial" w:cs="Arial"/>
          <w:szCs w:val="24"/>
        </w:rPr>
        <w:t xml:space="preserve">O’Farrell </w:t>
      </w:r>
      <w:r w:rsidR="00D57B7D">
        <w:rPr>
          <w:rFonts w:ascii="Arial" w:hAnsi="Arial" w:cs="Arial"/>
          <w:szCs w:val="24"/>
        </w:rPr>
        <w:t xml:space="preserve">felt he was boxed in and had nowhere to go so in defense of his life and that of the many people in their vehicles, he </w:t>
      </w:r>
      <w:r w:rsidR="002A7C41">
        <w:rPr>
          <w:rFonts w:ascii="Arial" w:hAnsi="Arial" w:cs="Arial"/>
          <w:szCs w:val="24"/>
        </w:rPr>
        <w:t>fired his first shot</w:t>
      </w:r>
      <w:r w:rsidR="00960559">
        <w:rPr>
          <w:rFonts w:ascii="Arial" w:hAnsi="Arial" w:cs="Arial"/>
          <w:szCs w:val="24"/>
        </w:rPr>
        <w:t xml:space="preserve"> with his patrol rifle </w:t>
      </w:r>
      <w:r w:rsidR="002A7C41">
        <w:rPr>
          <w:rFonts w:ascii="Arial" w:hAnsi="Arial" w:cs="Arial"/>
          <w:szCs w:val="24"/>
        </w:rPr>
        <w:t>through the windshield of his police vehicle at Levario</w:t>
      </w:r>
      <w:r w:rsidR="00960559">
        <w:rPr>
          <w:rFonts w:ascii="Arial" w:hAnsi="Arial" w:cs="Arial"/>
          <w:szCs w:val="24"/>
        </w:rPr>
        <w:t xml:space="preserve">. </w:t>
      </w:r>
      <w:r w:rsidR="002A7C41">
        <w:rPr>
          <w:rFonts w:ascii="Arial" w:hAnsi="Arial" w:cs="Arial"/>
          <w:szCs w:val="24"/>
        </w:rPr>
        <w:t xml:space="preserve">The suspect ducked down and swerved his vehicle to the right toward eastbound traffic on Arlington. </w:t>
      </w:r>
      <w:r>
        <w:rPr>
          <w:rFonts w:ascii="Arial" w:hAnsi="Arial" w:cs="Arial"/>
          <w:szCs w:val="24"/>
        </w:rPr>
        <w:t xml:space="preserve">O’Farrell estimated the speed of Levario’s vehicle at approximately 30 mph when he (O’Farrell) fired his weapon. </w:t>
      </w:r>
      <w:r w:rsidR="00981EBC">
        <w:rPr>
          <w:rFonts w:ascii="Arial" w:hAnsi="Arial" w:cs="Arial"/>
          <w:szCs w:val="24"/>
        </w:rPr>
        <w:t>O’Farrell did not know whether or not Levario was hit with his first shot.</w:t>
      </w:r>
    </w:p>
    <w:p w14:paraId="08F7F864" w14:textId="77777777" w:rsidR="002A7C41" w:rsidRDefault="002A7C41" w:rsidP="002A7C41">
      <w:pPr>
        <w:jc w:val="both"/>
        <w:rPr>
          <w:rFonts w:ascii="Arial" w:hAnsi="Arial" w:cs="Arial"/>
          <w:szCs w:val="24"/>
        </w:rPr>
      </w:pPr>
    </w:p>
    <w:p w14:paraId="10F91AA8" w14:textId="77777777" w:rsidR="00832682" w:rsidRDefault="002A7C41" w:rsidP="002A7C41">
      <w:pPr>
        <w:jc w:val="both"/>
        <w:rPr>
          <w:rFonts w:ascii="Arial" w:hAnsi="Arial" w:cs="Arial"/>
          <w:szCs w:val="24"/>
        </w:rPr>
      </w:pPr>
      <w:r>
        <w:rPr>
          <w:rFonts w:ascii="Arial" w:hAnsi="Arial" w:cs="Arial"/>
          <w:szCs w:val="24"/>
        </w:rPr>
        <w:t>At this point, the RPD airship officers broadcasted that the suspect was heading into on-coming traffic and would likely collide into stopped vehicles.</w:t>
      </w:r>
    </w:p>
    <w:p w14:paraId="72CC2454" w14:textId="02E0B686" w:rsidR="006453DE" w:rsidRDefault="00832682" w:rsidP="002A7C41">
      <w:pPr>
        <w:jc w:val="both"/>
        <w:rPr>
          <w:rFonts w:ascii="Arial" w:hAnsi="Arial" w:cs="Arial"/>
          <w:szCs w:val="24"/>
        </w:rPr>
      </w:pPr>
      <w:r>
        <w:rPr>
          <w:rFonts w:ascii="Arial" w:hAnsi="Arial" w:cs="Arial"/>
          <w:szCs w:val="24"/>
        </w:rPr>
        <w:t>As the suspect vehicle continued driving in an easterly direction</w:t>
      </w:r>
      <w:r w:rsidR="003E760E">
        <w:rPr>
          <w:rFonts w:ascii="Arial" w:hAnsi="Arial" w:cs="Arial"/>
          <w:szCs w:val="24"/>
        </w:rPr>
        <w:t xml:space="preserve"> toward stopped vehicles in the roadway, </w:t>
      </w:r>
      <w:r w:rsidR="002A7C41">
        <w:rPr>
          <w:rFonts w:ascii="Arial" w:hAnsi="Arial" w:cs="Arial"/>
          <w:szCs w:val="24"/>
        </w:rPr>
        <w:t xml:space="preserve">O’Farrell </w:t>
      </w:r>
      <w:r w:rsidR="00FA01B7">
        <w:rPr>
          <w:rFonts w:ascii="Arial" w:hAnsi="Arial" w:cs="Arial"/>
          <w:szCs w:val="24"/>
        </w:rPr>
        <w:t xml:space="preserve">fired his weapon a second time </w:t>
      </w:r>
      <w:r w:rsidR="00981EBC">
        <w:rPr>
          <w:rFonts w:ascii="Arial" w:hAnsi="Arial" w:cs="Arial"/>
          <w:szCs w:val="24"/>
        </w:rPr>
        <w:t>from his open driver door while still seated in his vehicle. He was unaware if he hit the suspect or vehicle with the second shot.</w:t>
      </w:r>
      <w:r w:rsidR="002A7C41">
        <w:rPr>
          <w:rFonts w:ascii="Arial" w:hAnsi="Arial" w:cs="Arial"/>
          <w:szCs w:val="24"/>
        </w:rPr>
        <w:t xml:space="preserve"> </w:t>
      </w:r>
      <w:r>
        <w:rPr>
          <w:rFonts w:ascii="Arial" w:hAnsi="Arial" w:cs="Arial"/>
          <w:szCs w:val="24"/>
        </w:rPr>
        <w:t xml:space="preserve">O’Farrell estimated the speed of Levario’s vehicle at approximately 20 mph when the second shot was fired. </w:t>
      </w:r>
      <w:r w:rsidR="003E760E">
        <w:rPr>
          <w:rFonts w:ascii="Arial" w:hAnsi="Arial" w:cs="Arial"/>
          <w:szCs w:val="24"/>
        </w:rPr>
        <w:t xml:space="preserve">Levario passed the point where O’Farrell was stopped and O’Farrell exited his police vehicle. Levario had collided into stopped occupied vehicles. Once stopped, </w:t>
      </w:r>
      <w:r w:rsidR="002A7C41">
        <w:rPr>
          <w:rFonts w:ascii="Arial" w:hAnsi="Arial" w:cs="Arial"/>
          <w:szCs w:val="24"/>
        </w:rPr>
        <w:t xml:space="preserve">Levario did not put the vehicle into park nor did he attempt to back-up. </w:t>
      </w:r>
    </w:p>
    <w:p w14:paraId="01C6E2B6" w14:textId="77777777" w:rsidR="003E760E" w:rsidRDefault="003E760E" w:rsidP="002A7C41">
      <w:pPr>
        <w:jc w:val="both"/>
        <w:rPr>
          <w:rFonts w:ascii="Arial" w:hAnsi="Arial" w:cs="Arial"/>
          <w:szCs w:val="24"/>
        </w:rPr>
      </w:pPr>
    </w:p>
    <w:p w14:paraId="2C00CDA6" w14:textId="546B026C" w:rsidR="002A7C41" w:rsidRDefault="006453DE" w:rsidP="002A7C41">
      <w:pPr>
        <w:jc w:val="both"/>
        <w:rPr>
          <w:rFonts w:ascii="Arial" w:hAnsi="Arial" w:cs="Arial"/>
          <w:szCs w:val="24"/>
        </w:rPr>
      </w:pPr>
      <w:r>
        <w:rPr>
          <w:rFonts w:ascii="Arial" w:hAnsi="Arial" w:cs="Arial"/>
          <w:szCs w:val="24"/>
        </w:rPr>
        <w:t xml:space="preserve">Officer </w:t>
      </w:r>
      <w:r w:rsidR="002A7C41">
        <w:rPr>
          <w:rFonts w:ascii="Arial" w:hAnsi="Arial" w:cs="Arial"/>
          <w:szCs w:val="24"/>
        </w:rPr>
        <w:t>O’Farrell, assisted by Officer</w:t>
      </w:r>
      <w:r>
        <w:rPr>
          <w:rFonts w:ascii="Arial" w:hAnsi="Arial" w:cs="Arial"/>
          <w:szCs w:val="24"/>
        </w:rPr>
        <w:t>s</w:t>
      </w:r>
      <w:r w:rsidR="002A7C41">
        <w:rPr>
          <w:rFonts w:ascii="Arial" w:hAnsi="Arial" w:cs="Arial"/>
          <w:szCs w:val="24"/>
        </w:rPr>
        <w:t xml:space="preserve"> Hernandez and Reimer, approached on foot and took cover behind a stopped </w:t>
      </w:r>
      <w:r>
        <w:rPr>
          <w:rFonts w:ascii="Arial" w:hAnsi="Arial" w:cs="Arial"/>
          <w:szCs w:val="24"/>
        </w:rPr>
        <w:t xml:space="preserve">occupied </w:t>
      </w:r>
      <w:r w:rsidR="002A7C41">
        <w:rPr>
          <w:rFonts w:ascii="Arial" w:hAnsi="Arial" w:cs="Arial"/>
          <w:szCs w:val="24"/>
        </w:rPr>
        <w:t xml:space="preserve">vehicle. </w:t>
      </w:r>
      <w:r w:rsidR="003E760E">
        <w:rPr>
          <w:rFonts w:ascii="Arial" w:hAnsi="Arial" w:cs="Arial"/>
          <w:szCs w:val="24"/>
        </w:rPr>
        <w:t>Other assisting officers were removing people from their vehicles and escorting them to safety. T</w:t>
      </w:r>
      <w:r w:rsidR="002A7C41">
        <w:rPr>
          <w:rFonts w:ascii="Arial" w:hAnsi="Arial" w:cs="Arial"/>
          <w:szCs w:val="24"/>
        </w:rPr>
        <w:t>he officers gave Levario several commands to show his hands</w:t>
      </w:r>
      <w:r w:rsidR="003E760E">
        <w:rPr>
          <w:rFonts w:ascii="Arial" w:hAnsi="Arial" w:cs="Arial"/>
          <w:szCs w:val="24"/>
        </w:rPr>
        <w:t xml:space="preserve"> before he finally complied</w:t>
      </w:r>
      <w:r w:rsidR="002A7C41">
        <w:rPr>
          <w:rFonts w:ascii="Arial" w:hAnsi="Arial" w:cs="Arial"/>
          <w:szCs w:val="24"/>
        </w:rPr>
        <w:t xml:space="preserve">. </w:t>
      </w:r>
      <w:r w:rsidR="003E760E">
        <w:rPr>
          <w:rFonts w:ascii="Arial" w:hAnsi="Arial" w:cs="Arial"/>
          <w:szCs w:val="24"/>
        </w:rPr>
        <w:t xml:space="preserve">Levario had his driver door open. O’Farrell was able to see </w:t>
      </w:r>
      <w:r w:rsidR="002A7C41">
        <w:rPr>
          <w:rFonts w:ascii="Arial" w:hAnsi="Arial" w:cs="Arial"/>
          <w:szCs w:val="24"/>
        </w:rPr>
        <w:t>Levario</w:t>
      </w:r>
      <w:r w:rsidR="003E760E">
        <w:rPr>
          <w:rFonts w:ascii="Arial" w:hAnsi="Arial" w:cs="Arial"/>
          <w:szCs w:val="24"/>
        </w:rPr>
        <w:t>’s back. Levario briefly</w:t>
      </w:r>
      <w:r w:rsidR="002A7C41">
        <w:rPr>
          <w:rFonts w:ascii="Arial" w:hAnsi="Arial" w:cs="Arial"/>
          <w:szCs w:val="24"/>
        </w:rPr>
        <w:t xml:space="preserve"> showed his hands but then turned to his right and his hands went </w:t>
      </w:r>
      <w:r w:rsidR="00D57B7D">
        <w:rPr>
          <w:rFonts w:ascii="Arial" w:hAnsi="Arial" w:cs="Arial"/>
          <w:szCs w:val="24"/>
        </w:rPr>
        <w:t xml:space="preserve">down </w:t>
      </w:r>
      <w:r w:rsidR="002A7C41">
        <w:rPr>
          <w:rFonts w:ascii="Arial" w:hAnsi="Arial" w:cs="Arial"/>
          <w:szCs w:val="24"/>
        </w:rPr>
        <w:t>toward the passenger seat.</w:t>
      </w:r>
      <w:r w:rsidR="003E760E">
        <w:rPr>
          <w:rFonts w:ascii="Arial" w:hAnsi="Arial" w:cs="Arial"/>
          <w:szCs w:val="24"/>
        </w:rPr>
        <w:t xml:space="preserve"> O’Farrell could not see what Levario was doing with hands.</w:t>
      </w:r>
      <w:r w:rsidR="002A7C41">
        <w:rPr>
          <w:rFonts w:ascii="Arial" w:hAnsi="Arial" w:cs="Arial"/>
          <w:szCs w:val="24"/>
        </w:rPr>
        <w:t xml:space="preserve"> </w:t>
      </w:r>
    </w:p>
    <w:p w14:paraId="35DE316C" w14:textId="77777777" w:rsidR="002A7C41" w:rsidRDefault="002A7C41" w:rsidP="002A7C41">
      <w:pPr>
        <w:jc w:val="both"/>
        <w:rPr>
          <w:rFonts w:ascii="Arial" w:hAnsi="Arial" w:cs="Arial"/>
          <w:szCs w:val="24"/>
        </w:rPr>
      </w:pPr>
    </w:p>
    <w:p w14:paraId="570CB821" w14:textId="77D6AA0C" w:rsidR="00192884" w:rsidRDefault="002A7C41" w:rsidP="002A7C41">
      <w:pPr>
        <w:jc w:val="both"/>
        <w:rPr>
          <w:rFonts w:ascii="Arial" w:hAnsi="Arial" w:cs="Arial"/>
          <w:szCs w:val="24"/>
        </w:rPr>
      </w:pPr>
      <w:r>
        <w:rPr>
          <w:rFonts w:ascii="Arial" w:hAnsi="Arial" w:cs="Arial"/>
          <w:szCs w:val="24"/>
        </w:rPr>
        <w:t xml:space="preserve">Knowing the suspect had a gun, and that he displayed no regard for public safety or the safety of law enforcement officers </w:t>
      </w:r>
      <w:r w:rsidR="006453DE">
        <w:rPr>
          <w:rFonts w:ascii="Arial" w:hAnsi="Arial" w:cs="Arial"/>
          <w:szCs w:val="24"/>
        </w:rPr>
        <w:t xml:space="preserve">during the entire pursuit, </w:t>
      </w:r>
      <w:r>
        <w:rPr>
          <w:rFonts w:ascii="Arial" w:hAnsi="Arial" w:cs="Arial"/>
          <w:szCs w:val="24"/>
        </w:rPr>
        <w:t>O’Farrell fired his weapon a third time, this time striking L</w:t>
      </w:r>
      <w:r w:rsidR="009F5B52">
        <w:rPr>
          <w:rFonts w:ascii="Arial" w:hAnsi="Arial" w:cs="Arial"/>
          <w:szCs w:val="24"/>
        </w:rPr>
        <w:t>e</w:t>
      </w:r>
      <w:r>
        <w:rPr>
          <w:rFonts w:ascii="Arial" w:hAnsi="Arial" w:cs="Arial"/>
          <w:szCs w:val="24"/>
        </w:rPr>
        <w:t xml:space="preserve">vario in the </w:t>
      </w:r>
      <w:r w:rsidR="003E760E">
        <w:rPr>
          <w:rFonts w:ascii="Arial" w:hAnsi="Arial" w:cs="Arial"/>
          <w:szCs w:val="24"/>
        </w:rPr>
        <w:t xml:space="preserve">back of his </w:t>
      </w:r>
      <w:r>
        <w:rPr>
          <w:rFonts w:ascii="Arial" w:hAnsi="Arial" w:cs="Arial"/>
          <w:szCs w:val="24"/>
        </w:rPr>
        <w:t>head. As officers converged onto Levario’s vehicle, they saw a 40 Caliber semi-automatic handgun on the front passenger seat.</w:t>
      </w:r>
      <w:r w:rsidR="00BD77CB">
        <w:rPr>
          <w:rFonts w:ascii="Arial" w:hAnsi="Arial" w:cs="Arial"/>
          <w:szCs w:val="24"/>
        </w:rPr>
        <w:t xml:space="preserve"> </w:t>
      </w:r>
    </w:p>
    <w:p w14:paraId="5277CFDB" w14:textId="77777777" w:rsidR="009D34E6" w:rsidRDefault="009D34E6" w:rsidP="002A7C41">
      <w:pPr>
        <w:jc w:val="both"/>
        <w:rPr>
          <w:rFonts w:ascii="Arial" w:hAnsi="Arial" w:cs="Arial"/>
          <w:szCs w:val="24"/>
        </w:rPr>
      </w:pPr>
    </w:p>
    <w:p w14:paraId="281AC717" w14:textId="7D2A3617" w:rsidR="002A7C41" w:rsidRDefault="002A7C41" w:rsidP="002A7C41">
      <w:pPr>
        <w:jc w:val="both"/>
        <w:rPr>
          <w:rFonts w:ascii="Arial" w:hAnsi="Arial" w:cs="Arial"/>
          <w:szCs w:val="24"/>
        </w:rPr>
      </w:pPr>
      <w:r>
        <w:rPr>
          <w:rFonts w:ascii="Arial" w:hAnsi="Arial" w:cs="Arial"/>
          <w:szCs w:val="24"/>
        </w:rPr>
        <w:t xml:space="preserve">As members of RPD’s Metro Team approached Levario, they fired twice at </w:t>
      </w:r>
      <w:r w:rsidR="00192884">
        <w:rPr>
          <w:rFonts w:ascii="Arial" w:hAnsi="Arial" w:cs="Arial"/>
          <w:szCs w:val="24"/>
        </w:rPr>
        <w:t>him</w:t>
      </w:r>
      <w:r>
        <w:rPr>
          <w:rFonts w:ascii="Arial" w:hAnsi="Arial" w:cs="Arial"/>
          <w:szCs w:val="24"/>
        </w:rPr>
        <w:t xml:space="preserve"> with the less lethal bean-bag shotgun</w:t>
      </w:r>
      <w:r w:rsidR="00192884">
        <w:rPr>
          <w:rFonts w:ascii="Arial" w:hAnsi="Arial" w:cs="Arial"/>
          <w:szCs w:val="24"/>
        </w:rPr>
        <w:t xml:space="preserve"> since they did not know at that point whether he was </w:t>
      </w:r>
      <w:r w:rsidR="00774071">
        <w:rPr>
          <w:rFonts w:ascii="Arial" w:hAnsi="Arial" w:cs="Arial"/>
          <w:szCs w:val="24"/>
        </w:rPr>
        <w:t xml:space="preserve">still a </w:t>
      </w:r>
      <w:r w:rsidR="006453DE">
        <w:rPr>
          <w:rFonts w:ascii="Arial" w:hAnsi="Arial" w:cs="Arial"/>
          <w:szCs w:val="24"/>
        </w:rPr>
        <w:t xml:space="preserve">possible </w:t>
      </w:r>
      <w:r w:rsidR="00774071">
        <w:rPr>
          <w:rFonts w:ascii="Arial" w:hAnsi="Arial" w:cs="Arial"/>
          <w:szCs w:val="24"/>
        </w:rPr>
        <w:t xml:space="preserve">threat </w:t>
      </w:r>
      <w:r w:rsidR="00192884">
        <w:rPr>
          <w:rFonts w:ascii="Arial" w:hAnsi="Arial" w:cs="Arial"/>
          <w:szCs w:val="24"/>
        </w:rPr>
        <w:t>or not</w:t>
      </w:r>
      <w:r>
        <w:rPr>
          <w:rFonts w:ascii="Arial" w:hAnsi="Arial" w:cs="Arial"/>
          <w:szCs w:val="24"/>
        </w:rPr>
        <w:t>. Levario did not respond</w:t>
      </w:r>
      <w:r w:rsidR="00192884">
        <w:rPr>
          <w:rFonts w:ascii="Arial" w:hAnsi="Arial" w:cs="Arial"/>
          <w:szCs w:val="24"/>
        </w:rPr>
        <w:t xml:space="preserve"> when struck with the beanbags</w:t>
      </w:r>
      <w:r>
        <w:rPr>
          <w:rFonts w:ascii="Arial" w:hAnsi="Arial" w:cs="Arial"/>
          <w:szCs w:val="24"/>
        </w:rPr>
        <w:t xml:space="preserve">. </w:t>
      </w:r>
      <w:r w:rsidR="00774071">
        <w:rPr>
          <w:rFonts w:ascii="Arial" w:hAnsi="Arial" w:cs="Arial"/>
          <w:szCs w:val="24"/>
        </w:rPr>
        <w:t>A</w:t>
      </w:r>
      <w:r>
        <w:rPr>
          <w:rFonts w:ascii="Arial" w:hAnsi="Arial" w:cs="Arial"/>
          <w:szCs w:val="24"/>
        </w:rPr>
        <w:t xml:space="preserve"> canine was then deployed and Levario still did not respond. RFD paramedics </w:t>
      </w:r>
      <w:r w:rsidR="00774071">
        <w:rPr>
          <w:rFonts w:ascii="Arial" w:hAnsi="Arial" w:cs="Arial"/>
          <w:szCs w:val="24"/>
        </w:rPr>
        <w:t xml:space="preserve">were then requested by officers to </w:t>
      </w:r>
      <w:r>
        <w:rPr>
          <w:rFonts w:ascii="Arial" w:hAnsi="Arial" w:cs="Arial"/>
          <w:szCs w:val="24"/>
        </w:rPr>
        <w:t>check Levario</w:t>
      </w:r>
      <w:r w:rsidR="00774071">
        <w:rPr>
          <w:rFonts w:ascii="Arial" w:hAnsi="Arial" w:cs="Arial"/>
          <w:szCs w:val="24"/>
        </w:rPr>
        <w:t>’s vitals. Upon doing so, the paramedics</w:t>
      </w:r>
      <w:r>
        <w:rPr>
          <w:rFonts w:ascii="Arial" w:hAnsi="Arial" w:cs="Arial"/>
          <w:szCs w:val="24"/>
        </w:rPr>
        <w:t xml:space="preserve"> declared him deceased at the scene. The incident was then concluded.</w:t>
      </w:r>
      <w:r w:rsidR="002F19B3">
        <w:rPr>
          <w:rFonts w:ascii="Arial" w:hAnsi="Arial" w:cs="Arial"/>
          <w:szCs w:val="24"/>
        </w:rPr>
        <w:t xml:space="preserve"> No other officers fired their weapons during this incident.</w:t>
      </w:r>
    </w:p>
    <w:p w14:paraId="576A1B45" w14:textId="1CA51D48" w:rsidR="000E0427" w:rsidRDefault="000E0427" w:rsidP="002A7C41">
      <w:pPr>
        <w:jc w:val="both"/>
        <w:rPr>
          <w:rFonts w:ascii="Arial" w:hAnsi="Arial" w:cs="Arial"/>
          <w:szCs w:val="24"/>
        </w:rPr>
      </w:pPr>
    </w:p>
    <w:p w14:paraId="05610643" w14:textId="5D7582D6" w:rsidR="000E0427" w:rsidRDefault="000E0427" w:rsidP="002A7C41">
      <w:pPr>
        <w:jc w:val="both"/>
        <w:rPr>
          <w:rFonts w:ascii="Arial" w:hAnsi="Arial" w:cs="Arial"/>
          <w:szCs w:val="24"/>
        </w:rPr>
      </w:pPr>
      <w:r>
        <w:rPr>
          <w:rFonts w:ascii="Arial" w:hAnsi="Arial" w:cs="Arial"/>
          <w:szCs w:val="24"/>
        </w:rPr>
        <w:t xml:space="preserve">Officer O’Farrell had his handgun with him but he did not fire it. He chose to use his rifle because it had better accuracy. Given the situation and the amount of people around, he knew from his training he would be more accurate with his rifle. He did not know how the situation was going to end and he did not know if he would be in close range of the suspect or if he would need to use it for a longer range. O’Farrell felt that he had a clear background before he fired his weapon. He said because of the angle he had he could see the Sears parking lot behind Levario. There was nothing between Levario and what was beyond him which could potentially be hit. </w:t>
      </w:r>
    </w:p>
    <w:p w14:paraId="00293C37" w14:textId="48F7AFBE" w:rsidR="000E0427" w:rsidRDefault="000E0427" w:rsidP="002A7C41">
      <w:pPr>
        <w:jc w:val="both"/>
        <w:rPr>
          <w:rFonts w:ascii="Arial" w:hAnsi="Arial" w:cs="Arial"/>
          <w:szCs w:val="24"/>
        </w:rPr>
      </w:pPr>
    </w:p>
    <w:p w14:paraId="612FAEF9" w14:textId="71EBEEB3" w:rsidR="003E760E" w:rsidRDefault="000E0427" w:rsidP="002A7C41">
      <w:pPr>
        <w:jc w:val="both"/>
        <w:rPr>
          <w:rFonts w:ascii="Arial" w:hAnsi="Arial" w:cs="Arial"/>
          <w:szCs w:val="24"/>
        </w:rPr>
      </w:pPr>
      <w:r>
        <w:rPr>
          <w:rFonts w:ascii="Arial" w:hAnsi="Arial" w:cs="Arial"/>
          <w:szCs w:val="24"/>
        </w:rPr>
        <w:t xml:space="preserve">The rifle used by Officer O’Farrell in this incident was a .223 Caliber Colt </w:t>
      </w:r>
      <w:r w:rsidR="006604FA">
        <w:rPr>
          <w:rFonts w:ascii="Arial" w:hAnsi="Arial" w:cs="Arial"/>
          <w:szCs w:val="24"/>
        </w:rPr>
        <w:t xml:space="preserve">M-4 </w:t>
      </w:r>
      <w:r>
        <w:rPr>
          <w:rFonts w:ascii="Arial" w:hAnsi="Arial" w:cs="Arial"/>
          <w:szCs w:val="24"/>
        </w:rPr>
        <w:t>Commando rifle loaded with 28-rounds. The charting of O’Farrell’s rifle by investigators revealed that he fired 3-rounds.</w:t>
      </w:r>
    </w:p>
    <w:p w14:paraId="26548271" w14:textId="77777777" w:rsidR="002A7C41" w:rsidRDefault="002A7C41" w:rsidP="002A7C41">
      <w:pPr>
        <w:jc w:val="both"/>
        <w:rPr>
          <w:rFonts w:ascii="Arial" w:hAnsi="Arial" w:cs="Arial"/>
          <w:szCs w:val="24"/>
        </w:rPr>
      </w:pPr>
    </w:p>
    <w:p w14:paraId="003482B7" w14:textId="77777777" w:rsidR="007C02E8" w:rsidRPr="000A182B" w:rsidRDefault="00D91F74" w:rsidP="007C02E8">
      <w:pPr>
        <w:pStyle w:val="ListParagraph"/>
        <w:numPr>
          <w:ilvl w:val="0"/>
          <w:numId w:val="3"/>
        </w:numPr>
        <w:jc w:val="both"/>
        <w:rPr>
          <w:rFonts w:cs="Arial"/>
          <w:b/>
          <w:sz w:val="24"/>
        </w:rPr>
      </w:pPr>
      <w:r w:rsidRPr="000A182B">
        <w:rPr>
          <w:rFonts w:cs="Arial"/>
          <w:b/>
          <w:sz w:val="24"/>
          <w:u w:val="single"/>
        </w:rPr>
        <w:t>CPRC Follow-Up</w:t>
      </w:r>
      <w:r w:rsidRPr="000A182B">
        <w:rPr>
          <w:rFonts w:cs="Arial"/>
          <w:b/>
          <w:sz w:val="24"/>
        </w:rPr>
        <w:t>:</w:t>
      </w:r>
      <w:r w:rsidR="007C02E8" w:rsidRPr="000A182B">
        <w:rPr>
          <w:rFonts w:cs="Arial"/>
          <w:b/>
          <w:sz w:val="24"/>
        </w:rPr>
        <w:t xml:space="preserve"> </w:t>
      </w:r>
    </w:p>
    <w:p w14:paraId="79875FF3" w14:textId="77777777" w:rsidR="007C02E8" w:rsidRPr="000A182B" w:rsidRDefault="007C02E8" w:rsidP="007C02E8">
      <w:pPr>
        <w:jc w:val="both"/>
        <w:rPr>
          <w:rFonts w:ascii="Arial" w:hAnsi="Arial" w:cs="Arial"/>
          <w:b/>
          <w:szCs w:val="24"/>
        </w:rPr>
      </w:pPr>
    </w:p>
    <w:p w14:paraId="1F611B4B" w14:textId="2D12FF22" w:rsidR="00B16B1D" w:rsidRDefault="007C02E8" w:rsidP="007C02E8">
      <w:pPr>
        <w:jc w:val="both"/>
        <w:rPr>
          <w:rFonts w:ascii="Arial" w:hAnsi="Arial" w:cs="Arial"/>
          <w:szCs w:val="24"/>
        </w:rPr>
      </w:pPr>
      <w:r w:rsidRPr="000A182B">
        <w:rPr>
          <w:rFonts w:ascii="Arial" w:hAnsi="Arial" w:cs="Arial"/>
          <w:szCs w:val="24"/>
        </w:rPr>
        <w:t>The Commission requested a cover</w:t>
      </w:r>
      <w:r w:rsidR="00192884">
        <w:rPr>
          <w:rFonts w:ascii="Arial" w:hAnsi="Arial" w:cs="Arial"/>
          <w:szCs w:val="24"/>
        </w:rPr>
        <w:t>-</w:t>
      </w:r>
      <w:r w:rsidRPr="000A182B">
        <w:rPr>
          <w:rFonts w:ascii="Arial" w:hAnsi="Arial" w:cs="Arial"/>
          <w:szCs w:val="24"/>
        </w:rPr>
        <w:t>t</w:t>
      </w:r>
      <w:r w:rsidR="00B84ECE">
        <w:rPr>
          <w:rFonts w:ascii="Arial" w:hAnsi="Arial" w:cs="Arial"/>
          <w:szCs w:val="24"/>
        </w:rPr>
        <w:t>o</w:t>
      </w:r>
      <w:r w:rsidR="00192884">
        <w:rPr>
          <w:rFonts w:ascii="Arial" w:hAnsi="Arial" w:cs="Arial"/>
          <w:szCs w:val="24"/>
        </w:rPr>
        <w:t>-</w:t>
      </w:r>
      <w:r w:rsidRPr="000A182B">
        <w:rPr>
          <w:rFonts w:ascii="Arial" w:hAnsi="Arial" w:cs="Arial"/>
          <w:szCs w:val="24"/>
        </w:rPr>
        <w:t xml:space="preserve"> cover review of the Criminal Casebook by CPRC Independent </w:t>
      </w:r>
      <w:r w:rsidR="00F400A0">
        <w:rPr>
          <w:rFonts w:ascii="Arial" w:hAnsi="Arial" w:cs="Arial"/>
          <w:szCs w:val="24"/>
        </w:rPr>
        <w:t xml:space="preserve">Homicide </w:t>
      </w:r>
      <w:r w:rsidRPr="000A182B">
        <w:rPr>
          <w:rFonts w:ascii="Arial" w:hAnsi="Arial" w:cs="Arial"/>
          <w:szCs w:val="24"/>
        </w:rPr>
        <w:t>Investigator Mike Bumcrot of Bumcrot Consulting, located in Norco, California.</w:t>
      </w:r>
    </w:p>
    <w:p w14:paraId="56AD9278" w14:textId="77777777" w:rsidR="000B00F1" w:rsidRDefault="000B00F1" w:rsidP="007C02E8">
      <w:pPr>
        <w:jc w:val="both"/>
        <w:rPr>
          <w:rFonts w:ascii="Arial" w:hAnsi="Arial" w:cs="Arial"/>
          <w:szCs w:val="24"/>
        </w:rPr>
      </w:pPr>
    </w:p>
    <w:p w14:paraId="5978D354" w14:textId="67613C1E" w:rsidR="007C02E8" w:rsidRPr="000A182B" w:rsidRDefault="007C02E8" w:rsidP="007C02E8">
      <w:pPr>
        <w:jc w:val="both"/>
        <w:rPr>
          <w:rFonts w:ascii="Arial" w:hAnsi="Arial" w:cs="Arial"/>
          <w:szCs w:val="24"/>
        </w:rPr>
      </w:pPr>
      <w:r w:rsidRPr="000A182B">
        <w:rPr>
          <w:rFonts w:ascii="Arial" w:hAnsi="Arial" w:cs="Arial"/>
          <w:szCs w:val="24"/>
        </w:rPr>
        <w:t>Mr. Bumcrot is a nationally recognized expert in homicide and Officer Involved Death cases.</w:t>
      </w:r>
      <w:r w:rsidR="005A3927">
        <w:rPr>
          <w:rFonts w:ascii="Arial" w:hAnsi="Arial" w:cs="Arial"/>
          <w:szCs w:val="24"/>
        </w:rPr>
        <w:t xml:space="preserve"> His resume is available for review.</w:t>
      </w:r>
      <w:r w:rsidR="005A7055">
        <w:rPr>
          <w:rFonts w:ascii="Arial" w:hAnsi="Arial" w:cs="Arial"/>
          <w:szCs w:val="24"/>
        </w:rPr>
        <w:t xml:space="preserve"> </w:t>
      </w:r>
      <w:r w:rsidRPr="000A182B">
        <w:rPr>
          <w:rFonts w:ascii="Arial" w:hAnsi="Arial" w:cs="Arial"/>
          <w:szCs w:val="24"/>
        </w:rPr>
        <w:t xml:space="preserve">The purpose of this review is for Mr. Bumcrot to provide the CPRC with his </w:t>
      </w:r>
      <w:r w:rsidR="005A3927">
        <w:rPr>
          <w:rFonts w:ascii="Arial" w:hAnsi="Arial" w:cs="Arial"/>
          <w:szCs w:val="24"/>
        </w:rPr>
        <w:t xml:space="preserve">opinions and conclusions on the entire criminal investigation conducted by members of the Riverside </w:t>
      </w:r>
      <w:r w:rsidR="00192884">
        <w:rPr>
          <w:rFonts w:ascii="Arial" w:hAnsi="Arial" w:cs="Arial"/>
          <w:szCs w:val="24"/>
        </w:rPr>
        <w:t>Police Department</w:t>
      </w:r>
      <w:r w:rsidRPr="000A182B">
        <w:rPr>
          <w:rFonts w:ascii="Arial" w:hAnsi="Arial" w:cs="Arial"/>
          <w:szCs w:val="24"/>
        </w:rPr>
        <w:t xml:space="preserve"> based upon his experience and expertise. Mr. Bumcrot felt that the investigation conducted by the Riverside </w:t>
      </w:r>
      <w:r w:rsidR="00192884">
        <w:rPr>
          <w:rFonts w:ascii="Arial" w:hAnsi="Arial" w:cs="Arial"/>
          <w:szCs w:val="24"/>
        </w:rPr>
        <w:t>Police</w:t>
      </w:r>
      <w:r w:rsidR="00C516F1">
        <w:rPr>
          <w:rFonts w:ascii="Arial" w:hAnsi="Arial" w:cs="Arial"/>
          <w:szCs w:val="24"/>
        </w:rPr>
        <w:t xml:space="preserve"> Department</w:t>
      </w:r>
      <w:r w:rsidRPr="000A182B">
        <w:rPr>
          <w:rFonts w:ascii="Arial" w:hAnsi="Arial" w:cs="Arial"/>
          <w:szCs w:val="24"/>
        </w:rPr>
        <w:t xml:space="preserve"> </w:t>
      </w:r>
      <w:r w:rsidR="00192884">
        <w:rPr>
          <w:rFonts w:ascii="Arial" w:hAnsi="Arial" w:cs="Arial"/>
          <w:szCs w:val="24"/>
        </w:rPr>
        <w:t xml:space="preserve">Homicide Bureau </w:t>
      </w:r>
      <w:r w:rsidRPr="000A182B">
        <w:rPr>
          <w:rFonts w:ascii="Arial" w:hAnsi="Arial" w:cs="Arial"/>
          <w:szCs w:val="24"/>
        </w:rPr>
        <w:t>was thorough</w:t>
      </w:r>
      <w:r w:rsidR="00192884">
        <w:rPr>
          <w:rFonts w:ascii="Arial" w:hAnsi="Arial" w:cs="Arial"/>
          <w:szCs w:val="24"/>
        </w:rPr>
        <w:t>,</w:t>
      </w:r>
      <w:r w:rsidRPr="000A182B">
        <w:rPr>
          <w:rFonts w:ascii="Arial" w:hAnsi="Arial" w:cs="Arial"/>
          <w:szCs w:val="24"/>
        </w:rPr>
        <w:t xml:space="preserve"> and </w:t>
      </w:r>
      <w:r w:rsidR="00192884">
        <w:rPr>
          <w:rFonts w:ascii="Arial" w:hAnsi="Arial" w:cs="Arial"/>
          <w:szCs w:val="24"/>
        </w:rPr>
        <w:t xml:space="preserve">that </w:t>
      </w:r>
      <w:r w:rsidRPr="000A182B">
        <w:rPr>
          <w:rFonts w:ascii="Arial" w:hAnsi="Arial" w:cs="Arial"/>
          <w:szCs w:val="24"/>
        </w:rPr>
        <w:t>all evidence collected and preserved was completed accordingly</w:t>
      </w:r>
      <w:r w:rsidR="005A3927">
        <w:rPr>
          <w:rFonts w:ascii="Arial" w:hAnsi="Arial" w:cs="Arial"/>
          <w:szCs w:val="24"/>
        </w:rPr>
        <w:t xml:space="preserve"> and within best practices of homicide investigations.</w:t>
      </w:r>
    </w:p>
    <w:p w14:paraId="0B5034E1" w14:textId="77777777" w:rsidR="000E4BE5" w:rsidRPr="000A182B" w:rsidRDefault="000E4BE5" w:rsidP="00830A3B">
      <w:pPr>
        <w:jc w:val="both"/>
        <w:rPr>
          <w:rFonts w:ascii="Arial" w:hAnsi="Arial" w:cs="Arial"/>
          <w:szCs w:val="24"/>
        </w:rPr>
      </w:pPr>
    </w:p>
    <w:p w14:paraId="1F095CC7" w14:textId="1655DE0F" w:rsidR="000B7A26" w:rsidRPr="000A182B" w:rsidRDefault="000B7A26" w:rsidP="00830A3B">
      <w:pPr>
        <w:numPr>
          <w:ilvl w:val="0"/>
          <w:numId w:val="3"/>
        </w:numPr>
        <w:jc w:val="both"/>
        <w:rPr>
          <w:rFonts w:ascii="Arial" w:hAnsi="Arial" w:cs="Arial"/>
          <w:b/>
          <w:szCs w:val="24"/>
        </w:rPr>
      </w:pPr>
      <w:r w:rsidRPr="000A182B">
        <w:rPr>
          <w:rFonts w:ascii="Arial" w:hAnsi="Arial" w:cs="Arial"/>
          <w:b/>
          <w:szCs w:val="24"/>
          <w:u w:val="single"/>
        </w:rPr>
        <w:t>Evidence</w:t>
      </w:r>
      <w:r w:rsidR="00B16B1D">
        <w:rPr>
          <w:rFonts w:ascii="Arial" w:hAnsi="Arial" w:cs="Arial"/>
          <w:b/>
          <w:szCs w:val="24"/>
          <w:u w:val="single"/>
        </w:rPr>
        <w:t xml:space="preserve"> and Methodology</w:t>
      </w:r>
      <w:r w:rsidR="006104FC" w:rsidRPr="000A182B">
        <w:rPr>
          <w:rFonts w:ascii="Arial" w:hAnsi="Arial" w:cs="Arial"/>
          <w:b/>
          <w:szCs w:val="24"/>
        </w:rPr>
        <w:t>:</w:t>
      </w:r>
    </w:p>
    <w:p w14:paraId="45390B3F" w14:textId="77777777" w:rsidR="000B7A26" w:rsidRPr="000A182B" w:rsidRDefault="000B7A26" w:rsidP="00830A3B">
      <w:pPr>
        <w:jc w:val="both"/>
        <w:rPr>
          <w:rFonts w:ascii="Arial" w:hAnsi="Arial" w:cs="Arial"/>
          <w:b/>
          <w:szCs w:val="24"/>
          <w:u w:val="single"/>
        </w:rPr>
      </w:pPr>
    </w:p>
    <w:p w14:paraId="5666FF42" w14:textId="29FB6710" w:rsidR="004F37A2" w:rsidRDefault="007C02E8" w:rsidP="007C02E8">
      <w:pPr>
        <w:jc w:val="both"/>
        <w:rPr>
          <w:rFonts w:ascii="Arial" w:hAnsi="Arial" w:cs="Arial"/>
          <w:szCs w:val="24"/>
        </w:rPr>
      </w:pPr>
      <w:r w:rsidRPr="000A182B">
        <w:rPr>
          <w:rFonts w:ascii="Arial" w:hAnsi="Arial" w:cs="Arial"/>
          <w:szCs w:val="24"/>
        </w:rPr>
        <w:t xml:space="preserve">The relevant evidence in this case evaluation consisted </w:t>
      </w:r>
      <w:r w:rsidR="00354DB5">
        <w:rPr>
          <w:rFonts w:ascii="Arial" w:hAnsi="Arial" w:cs="Arial"/>
          <w:szCs w:val="24"/>
        </w:rPr>
        <w:t xml:space="preserve">of </w:t>
      </w:r>
      <w:r w:rsidR="0042750A">
        <w:rPr>
          <w:rFonts w:ascii="Arial" w:hAnsi="Arial" w:cs="Arial"/>
          <w:szCs w:val="24"/>
        </w:rPr>
        <w:t xml:space="preserve">a complete review of the </w:t>
      </w:r>
      <w:r w:rsidR="00C516F1">
        <w:rPr>
          <w:rFonts w:ascii="Arial" w:hAnsi="Arial" w:cs="Arial"/>
          <w:szCs w:val="24"/>
        </w:rPr>
        <w:t xml:space="preserve">Riverside </w:t>
      </w:r>
      <w:r w:rsidR="00192884">
        <w:rPr>
          <w:rFonts w:ascii="Arial" w:hAnsi="Arial" w:cs="Arial"/>
          <w:szCs w:val="24"/>
        </w:rPr>
        <w:t xml:space="preserve">Police Department </w:t>
      </w:r>
      <w:r w:rsidR="0042750A">
        <w:rPr>
          <w:rFonts w:ascii="Arial" w:hAnsi="Arial" w:cs="Arial"/>
          <w:szCs w:val="24"/>
        </w:rPr>
        <w:t>Criminal Casebook</w:t>
      </w:r>
      <w:r w:rsidR="00C516F1">
        <w:rPr>
          <w:rFonts w:ascii="Arial" w:hAnsi="Arial" w:cs="Arial"/>
          <w:szCs w:val="24"/>
        </w:rPr>
        <w:t xml:space="preserve"> as well as supplemental reports prepared by members of RPD. </w:t>
      </w:r>
      <w:r w:rsidR="0051167B">
        <w:rPr>
          <w:rFonts w:ascii="Arial" w:hAnsi="Arial" w:cs="Arial"/>
          <w:szCs w:val="24"/>
        </w:rPr>
        <w:t>The review</w:t>
      </w:r>
      <w:r w:rsidR="00C516F1">
        <w:rPr>
          <w:rFonts w:ascii="Arial" w:hAnsi="Arial" w:cs="Arial"/>
          <w:szCs w:val="24"/>
        </w:rPr>
        <w:t xml:space="preserve"> include</w:t>
      </w:r>
      <w:r w:rsidR="0051167B">
        <w:rPr>
          <w:rFonts w:ascii="Arial" w:hAnsi="Arial" w:cs="Arial"/>
          <w:szCs w:val="24"/>
        </w:rPr>
        <w:t>d</w:t>
      </w:r>
      <w:r w:rsidR="00C516F1">
        <w:rPr>
          <w:rFonts w:ascii="Arial" w:hAnsi="Arial" w:cs="Arial"/>
          <w:szCs w:val="24"/>
        </w:rPr>
        <w:t xml:space="preserve"> </w:t>
      </w:r>
      <w:r w:rsidR="0042750A">
        <w:rPr>
          <w:rFonts w:ascii="Arial" w:hAnsi="Arial" w:cs="Arial"/>
          <w:szCs w:val="24"/>
        </w:rPr>
        <w:t xml:space="preserve">statements from witnesses, statements from </w:t>
      </w:r>
      <w:r w:rsidR="0051167B">
        <w:rPr>
          <w:rFonts w:ascii="Arial" w:hAnsi="Arial" w:cs="Arial"/>
          <w:szCs w:val="24"/>
        </w:rPr>
        <w:t xml:space="preserve">witness officers and </w:t>
      </w:r>
      <w:r w:rsidR="0042750A">
        <w:rPr>
          <w:rFonts w:ascii="Arial" w:hAnsi="Arial" w:cs="Arial"/>
          <w:szCs w:val="24"/>
        </w:rPr>
        <w:t>the officer involved in the shooting,</w:t>
      </w:r>
      <w:r w:rsidR="001C27E1">
        <w:rPr>
          <w:rFonts w:ascii="Arial" w:hAnsi="Arial" w:cs="Arial"/>
          <w:szCs w:val="24"/>
        </w:rPr>
        <w:t xml:space="preserve"> </w:t>
      </w:r>
      <w:r w:rsidR="00C516F1">
        <w:rPr>
          <w:rFonts w:ascii="Arial" w:hAnsi="Arial" w:cs="Arial"/>
          <w:szCs w:val="24"/>
        </w:rPr>
        <w:t xml:space="preserve">California Fire and American Medical Response. </w:t>
      </w:r>
      <w:r w:rsidR="00D63CB9">
        <w:rPr>
          <w:rFonts w:ascii="Arial" w:hAnsi="Arial" w:cs="Arial"/>
          <w:szCs w:val="24"/>
        </w:rPr>
        <w:t>In addition,</w:t>
      </w:r>
      <w:r w:rsidRPr="000A182B">
        <w:rPr>
          <w:rFonts w:ascii="Arial" w:hAnsi="Arial" w:cs="Arial"/>
          <w:szCs w:val="24"/>
        </w:rPr>
        <w:t xml:space="preserve"> a Deputy Coroner</w:t>
      </w:r>
      <w:r w:rsidR="00634E6C">
        <w:rPr>
          <w:rFonts w:ascii="Arial" w:hAnsi="Arial" w:cs="Arial"/>
          <w:szCs w:val="24"/>
        </w:rPr>
        <w:t xml:space="preserve"> investigation and </w:t>
      </w:r>
      <w:r w:rsidR="001C27E1">
        <w:rPr>
          <w:rFonts w:ascii="Arial" w:hAnsi="Arial" w:cs="Arial"/>
          <w:szCs w:val="24"/>
        </w:rPr>
        <w:t xml:space="preserve">autopsy </w:t>
      </w:r>
      <w:r w:rsidR="00634E6C">
        <w:rPr>
          <w:rFonts w:ascii="Arial" w:hAnsi="Arial" w:cs="Arial"/>
          <w:szCs w:val="24"/>
        </w:rPr>
        <w:t xml:space="preserve">report, along with </w:t>
      </w:r>
      <w:r w:rsidRPr="000A182B">
        <w:rPr>
          <w:rFonts w:ascii="Arial" w:hAnsi="Arial" w:cs="Arial"/>
          <w:szCs w:val="24"/>
        </w:rPr>
        <w:t>police reports and photographs, forensic examination results and a report by the independent CPRC investigator.</w:t>
      </w:r>
    </w:p>
    <w:p w14:paraId="6A88745F" w14:textId="77777777" w:rsidR="000E4BE5" w:rsidRPr="00C42019" w:rsidRDefault="000E4BE5" w:rsidP="00830A3B">
      <w:pPr>
        <w:jc w:val="both"/>
        <w:rPr>
          <w:rFonts w:ascii="Arial" w:hAnsi="Arial" w:cs="Arial"/>
          <w:b/>
          <w:sz w:val="22"/>
          <w:szCs w:val="22"/>
        </w:rPr>
      </w:pPr>
    </w:p>
    <w:p w14:paraId="0FE56164" w14:textId="77777777" w:rsidR="000B7A26" w:rsidRPr="006F4507" w:rsidRDefault="000B7A26" w:rsidP="00830A3B">
      <w:pPr>
        <w:numPr>
          <w:ilvl w:val="0"/>
          <w:numId w:val="3"/>
        </w:numPr>
        <w:jc w:val="both"/>
        <w:rPr>
          <w:rFonts w:ascii="Arial" w:hAnsi="Arial" w:cs="Arial"/>
          <w:b/>
          <w:szCs w:val="24"/>
        </w:rPr>
      </w:pPr>
      <w:r w:rsidRPr="006F4507">
        <w:rPr>
          <w:rFonts w:ascii="Arial" w:hAnsi="Arial" w:cs="Arial"/>
          <w:b/>
          <w:szCs w:val="24"/>
          <w:u w:val="single"/>
        </w:rPr>
        <w:t>Applicable RPD Polic</w:t>
      </w:r>
      <w:r w:rsidR="000D6942" w:rsidRPr="006F4507">
        <w:rPr>
          <w:rFonts w:ascii="Arial" w:hAnsi="Arial" w:cs="Arial"/>
          <w:b/>
          <w:szCs w:val="24"/>
          <w:u w:val="single"/>
        </w:rPr>
        <w:t>y(s)</w:t>
      </w:r>
      <w:r w:rsidR="00956EE3" w:rsidRPr="006F4507">
        <w:rPr>
          <w:rFonts w:ascii="Arial" w:hAnsi="Arial" w:cs="Arial"/>
          <w:b/>
          <w:szCs w:val="24"/>
          <w:u w:val="single"/>
        </w:rPr>
        <w:t>; Penal Codes and Case Law</w:t>
      </w:r>
      <w:r w:rsidRPr="006F4507">
        <w:rPr>
          <w:rFonts w:ascii="Arial" w:hAnsi="Arial" w:cs="Arial"/>
          <w:b/>
          <w:szCs w:val="24"/>
        </w:rPr>
        <w:t>:</w:t>
      </w:r>
    </w:p>
    <w:p w14:paraId="6DD5FCFC" w14:textId="77777777" w:rsidR="001E4276" w:rsidRDefault="001E4276" w:rsidP="001E4276">
      <w:pPr>
        <w:jc w:val="both"/>
        <w:rPr>
          <w:rFonts w:ascii="Arial" w:hAnsi="Arial" w:cs="Arial"/>
          <w:b/>
          <w:sz w:val="22"/>
          <w:szCs w:val="22"/>
          <w:u w:val="single"/>
        </w:rPr>
      </w:pPr>
    </w:p>
    <w:p w14:paraId="45575093" w14:textId="77777777" w:rsidR="00C02745" w:rsidRDefault="00C02745" w:rsidP="00C02745">
      <w:pPr>
        <w:ind w:left="5040" w:hanging="4680"/>
        <w:jc w:val="both"/>
        <w:rPr>
          <w:rFonts w:ascii="Arial" w:hAnsi="Arial" w:cs="Arial"/>
          <w:b/>
        </w:rPr>
      </w:pPr>
      <w:r w:rsidRPr="00352F05">
        <w:rPr>
          <w:rFonts w:ascii="Arial" w:hAnsi="Arial" w:cs="Arial"/>
          <w:b/>
        </w:rPr>
        <w:t xml:space="preserve">RPD – </w:t>
      </w:r>
      <w:r>
        <w:rPr>
          <w:rFonts w:ascii="Arial" w:hAnsi="Arial" w:cs="Arial"/>
          <w:b/>
        </w:rPr>
        <w:t>Policy Manual, Policy 300</w:t>
      </w:r>
      <w:r w:rsidRPr="00352F05">
        <w:rPr>
          <w:rFonts w:ascii="Arial" w:hAnsi="Arial" w:cs="Arial"/>
        </w:rPr>
        <w:t xml:space="preserve"> </w:t>
      </w:r>
      <w:r w:rsidRPr="00352F05">
        <w:rPr>
          <w:rFonts w:ascii="Arial" w:hAnsi="Arial" w:cs="Arial"/>
        </w:rPr>
        <w:tab/>
      </w:r>
      <w:r>
        <w:rPr>
          <w:rFonts w:ascii="Arial" w:hAnsi="Arial" w:cs="Arial"/>
          <w:b/>
        </w:rPr>
        <w:t>USE OF FORCE</w:t>
      </w:r>
    </w:p>
    <w:p w14:paraId="41BAE926" w14:textId="77777777" w:rsidR="000224B8" w:rsidRDefault="000224B8" w:rsidP="00C02745">
      <w:pPr>
        <w:ind w:left="5040" w:hanging="4320"/>
        <w:jc w:val="both"/>
        <w:rPr>
          <w:rFonts w:ascii="Arial" w:hAnsi="Arial" w:cs="Arial"/>
        </w:rPr>
      </w:pPr>
    </w:p>
    <w:p w14:paraId="3A8F372A" w14:textId="77777777" w:rsidR="00C02745" w:rsidRDefault="00C02745" w:rsidP="00C02745">
      <w:pPr>
        <w:ind w:left="5040" w:hanging="4320"/>
        <w:jc w:val="both"/>
        <w:rPr>
          <w:rFonts w:ascii="Arial" w:hAnsi="Arial" w:cs="Arial"/>
        </w:rPr>
      </w:pPr>
      <w:r w:rsidRPr="00C960BD">
        <w:rPr>
          <w:rFonts w:ascii="Arial" w:hAnsi="Arial" w:cs="Arial"/>
          <w:b/>
          <w:bCs/>
        </w:rPr>
        <w:t>Policy 300.3</w:t>
      </w:r>
      <w:r>
        <w:rPr>
          <w:rFonts w:ascii="Arial" w:hAnsi="Arial" w:cs="Arial"/>
        </w:rPr>
        <w:t>, Use of Force</w:t>
      </w:r>
      <w:r>
        <w:rPr>
          <w:rFonts w:ascii="Arial" w:hAnsi="Arial" w:cs="Arial"/>
        </w:rPr>
        <w:tab/>
        <w:t>Officers shall use only that amount of force that reasonably appears necessary given the facts and circumstances perceived by the officer at the time…</w:t>
      </w:r>
    </w:p>
    <w:p w14:paraId="2344105D" w14:textId="77777777" w:rsidR="00C02745" w:rsidRDefault="00C02745" w:rsidP="00C02745">
      <w:pPr>
        <w:ind w:left="5040" w:hanging="4320"/>
        <w:jc w:val="both"/>
        <w:rPr>
          <w:rFonts w:ascii="Arial" w:hAnsi="Arial" w:cs="Arial"/>
        </w:rPr>
      </w:pPr>
    </w:p>
    <w:p w14:paraId="103025A4" w14:textId="0C2FEB4E" w:rsidR="005E4546" w:rsidRPr="005E4546" w:rsidRDefault="00C02745" w:rsidP="005E4546">
      <w:pPr>
        <w:ind w:left="5040" w:hanging="4320"/>
        <w:jc w:val="both"/>
        <w:rPr>
          <w:rFonts w:ascii="Arial" w:hAnsi="Arial" w:cs="Arial"/>
        </w:rPr>
      </w:pPr>
      <w:r w:rsidRPr="00C960BD">
        <w:rPr>
          <w:rFonts w:ascii="Arial" w:hAnsi="Arial" w:cs="Arial"/>
          <w:b/>
          <w:bCs/>
        </w:rPr>
        <w:t>Policy 300.3.2</w:t>
      </w:r>
      <w:r>
        <w:rPr>
          <w:rFonts w:ascii="Arial" w:hAnsi="Arial" w:cs="Arial"/>
        </w:rPr>
        <w:t>, Use of Force Factors</w:t>
      </w:r>
      <w:r>
        <w:rPr>
          <w:rFonts w:ascii="Arial" w:hAnsi="Arial" w:cs="Arial"/>
        </w:rPr>
        <w:tab/>
        <w:t>(a) Immediacy and severity of the threat to officers and others; (b) conduct of the individual being confronted; (e) suspect’s mental state or capacity; (f) proximity to weapons; (k) potential injury to officers, suspects and others; (l) whether person appears to be resisting, evading, or attacking; (m) risk and reasonable foreseeable consequences of escape; (q) any other exigent circumstances</w:t>
      </w:r>
    </w:p>
    <w:p w14:paraId="76375195" w14:textId="4FEC356A" w:rsidR="00D63F4C" w:rsidRPr="006F4507" w:rsidRDefault="00813D28" w:rsidP="005E4546">
      <w:pPr>
        <w:jc w:val="both"/>
        <w:rPr>
          <w:rFonts w:ascii="Arial" w:hAnsi="Arial" w:cs="Arial"/>
          <w:b/>
          <w:bCs/>
        </w:rPr>
      </w:pPr>
      <w:r w:rsidRPr="006F4507">
        <w:rPr>
          <w:rFonts w:ascii="Arial" w:hAnsi="Arial" w:cs="Arial"/>
          <w:b/>
          <w:bCs/>
        </w:rPr>
        <w:t>Policy 300.4 – Use of Deadly Force</w:t>
      </w:r>
    </w:p>
    <w:p w14:paraId="33CA0404" w14:textId="6808E57E" w:rsidR="00813D28" w:rsidRDefault="00813D28" w:rsidP="005E4546">
      <w:pPr>
        <w:jc w:val="both"/>
        <w:rPr>
          <w:rFonts w:ascii="Century Gothic" w:hAnsi="Century Gothic" w:cs="Arial"/>
          <w:b/>
          <w:bCs/>
        </w:rPr>
      </w:pPr>
    </w:p>
    <w:p w14:paraId="0568D106" w14:textId="77777777" w:rsidR="00813D28" w:rsidRPr="006F4507" w:rsidRDefault="00813D28" w:rsidP="005E4546">
      <w:pPr>
        <w:jc w:val="both"/>
        <w:rPr>
          <w:rFonts w:ascii="Arial" w:hAnsi="Arial" w:cs="Arial"/>
          <w:b/>
          <w:bCs/>
        </w:rPr>
      </w:pPr>
      <w:r w:rsidRPr="006F4507">
        <w:rPr>
          <w:rFonts w:ascii="Arial" w:hAnsi="Arial" w:cs="Arial"/>
        </w:rPr>
        <w:t>3</w:t>
      </w:r>
      <w:r w:rsidRPr="006F4507">
        <w:rPr>
          <w:rFonts w:ascii="Arial" w:hAnsi="Arial" w:cs="Arial"/>
          <w:b/>
          <w:bCs/>
        </w:rPr>
        <w:t xml:space="preserve">00.4 DEADLY FORCE APPLICATIONS </w:t>
      </w:r>
    </w:p>
    <w:p w14:paraId="0534A365" w14:textId="77777777" w:rsidR="00813D28" w:rsidRDefault="00813D28" w:rsidP="005E4546">
      <w:pPr>
        <w:jc w:val="both"/>
      </w:pPr>
    </w:p>
    <w:p w14:paraId="2714AB7B" w14:textId="41A41CFA" w:rsidR="00813D28" w:rsidRPr="006F4507" w:rsidRDefault="00813D28" w:rsidP="005E4546">
      <w:pPr>
        <w:jc w:val="both"/>
        <w:rPr>
          <w:rFonts w:ascii="Arial" w:hAnsi="Arial" w:cs="Arial"/>
        </w:rPr>
      </w:pPr>
      <w:r w:rsidRPr="006F4507">
        <w:rPr>
          <w:rFonts w:ascii="Arial" w:hAnsi="Arial" w:cs="Arial"/>
        </w:rPr>
        <w:t>If an objectively reasonable officer would consider it safe and feasible to do so under the totality of the circumstances, officers should evaluate the use of other reasonably available resources and techniques when determining whether to use deadly force. The use of deadly force is only justified in the following circumstances (Penal Code § 835a): (a) An officer may use deadly force to protect him/herself or others from what he/she reasonably believes is an imminent threat of death or serious bodily injury to the officer or another person. (b) An officer may use deadly force to apprehend a fleeing person for any felony that threatened or resulted in death or serious bodily injury, if the officer reasonably believes that the person will cause death or serious bodily injury to another unless immediately apprehended. Where feasible, the officer shall, prior to the use of force, make reasonable efforts to identify themselves as a peace officer and to warn that deadly force may be used, unless the officer has objectively reasonable grounds to believe the person is aware of those facts.</w:t>
      </w:r>
    </w:p>
    <w:p w14:paraId="20C9CFCD" w14:textId="77777777" w:rsidR="00813D28" w:rsidRPr="006F4507" w:rsidRDefault="00813D28" w:rsidP="005E4546">
      <w:pPr>
        <w:jc w:val="both"/>
        <w:rPr>
          <w:rFonts w:ascii="Arial" w:hAnsi="Arial" w:cs="Arial"/>
        </w:rPr>
      </w:pPr>
    </w:p>
    <w:p w14:paraId="0DBCA26C" w14:textId="72E51D3F" w:rsidR="00813D28" w:rsidRDefault="00813D28" w:rsidP="005E4546">
      <w:pPr>
        <w:jc w:val="both"/>
        <w:rPr>
          <w:rFonts w:ascii="Arial" w:hAnsi="Arial" w:cs="Arial"/>
        </w:rPr>
      </w:pPr>
      <w:r w:rsidRPr="006F4507">
        <w:rPr>
          <w:rFonts w:ascii="Arial" w:hAnsi="Arial" w:cs="Arial"/>
        </w:rPr>
        <w:t xml:space="preserve">Officers shall not use deadly force against a person based on the danger that person poses to him/ herself, if an objectively reasonable officer would believe the person does not pose an imminent threat of death or serious bodily injury to the officer or to another person (Penal Code § 835a). An “imminent” threat of death or serious bodily injury exists when, based on the totality of the circumstances, a reasonable officer in the same situation would believe that a person has the present ability, opportunity, and apparent intent to immediately cause death or serious bodily injury to the officer or another person. An officer’s subjective fear of future harm alone is insufficient as an imminent threat. An imminent threat is one that from appearances is reasonably believed to require instant attention. </w:t>
      </w:r>
    </w:p>
    <w:p w14:paraId="5A9FED93" w14:textId="446A0BA0" w:rsidR="00F400A0" w:rsidRDefault="00F400A0" w:rsidP="005E4546">
      <w:pPr>
        <w:jc w:val="both"/>
        <w:rPr>
          <w:rFonts w:ascii="Arial" w:hAnsi="Arial" w:cs="Arial"/>
        </w:rPr>
      </w:pPr>
    </w:p>
    <w:p w14:paraId="24DBC430" w14:textId="77777777" w:rsidR="00F400A0" w:rsidRPr="003329ED" w:rsidRDefault="00F400A0" w:rsidP="00F400A0">
      <w:pPr>
        <w:jc w:val="both"/>
        <w:rPr>
          <w:rFonts w:ascii="Arial" w:hAnsi="Arial" w:cs="Arial"/>
        </w:rPr>
      </w:pPr>
      <w:r w:rsidRPr="003329ED">
        <w:rPr>
          <w:rFonts w:ascii="Arial" w:hAnsi="Arial" w:cs="Arial"/>
          <w:b/>
          <w:bCs/>
        </w:rPr>
        <w:t>300.4.1 SHOOTING AT OR FROM MOVING VEHICLES</w:t>
      </w:r>
      <w:r w:rsidRPr="003329ED">
        <w:rPr>
          <w:rFonts w:ascii="Arial" w:hAnsi="Arial" w:cs="Arial"/>
        </w:rPr>
        <w:t xml:space="preserve"> Shots fired at or from a moving vehicle are rarely effective. Officers should move out of the path of an approaching vehicle instead of discharging their firearm at the vehicle or any of its occupants. An officer should only discharge a firearm at a moving vehicle or its occupants when the officer reasonably believes there are no other reasonable means available to avert the threat of the vehicle, or if deadly force other than the vehicle is directed at the officer or others. Officers should not shoot at any part of a vehicle in an attempt to disable the vehicle</w:t>
      </w:r>
    </w:p>
    <w:p w14:paraId="2932206E" w14:textId="77777777" w:rsidR="00813D28" w:rsidRDefault="00813D28" w:rsidP="005E4546">
      <w:pPr>
        <w:jc w:val="both"/>
        <w:rPr>
          <w:rFonts w:ascii="Century Gothic" w:hAnsi="Century Gothic" w:cs="Arial"/>
          <w:b/>
          <w:bCs/>
        </w:rPr>
      </w:pPr>
    </w:p>
    <w:p w14:paraId="03B0F48B" w14:textId="18AFBEA9" w:rsidR="005E4546" w:rsidRPr="006F4507" w:rsidRDefault="005E4546" w:rsidP="005E4546">
      <w:pPr>
        <w:jc w:val="both"/>
        <w:rPr>
          <w:rFonts w:ascii="Arial" w:hAnsi="Arial" w:cs="Arial"/>
          <w:b/>
          <w:bCs/>
        </w:rPr>
      </w:pPr>
      <w:r w:rsidRPr="006F4507">
        <w:rPr>
          <w:rFonts w:ascii="Arial" w:hAnsi="Arial" w:cs="Arial"/>
          <w:b/>
          <w:bCs/>
        </w:rPr>
        <w:t>Other Applicable RPD Policy(s): (Refer to RPD Policy Manual)</w:t>
      </w:r>
    </w:p>
    <w:p w14:paraId="36A21CB0" w14:textId="77777777" w:rsidR="005E4546" w:rsidRDefault="005E4546" w:rsidP="005E4546">
      <w:pPr>
        <w:jc w:val="both"/>
        <w:rPr>
          <w:rFonts w:ascii="Century Gothic" w:hAnsi="Century Gothic" w:cs="Arial"/>
          <w:b/>
          <w:bCs/>
        </w:rPr>
      </w:pPr>
    </w:p>
    <w:p w14:paraId="6504CAEA" w14:textId="6BF33758" w:rsidR="005E4546" w:rsidRPr="006F4507" w:rsidRDefault="005E4546" w:rsidP="005E4546">
      <w:pPr>
        <w:jc w:val="both"/>
        <w:rPr>
          <w:rFonts w:ascii="Arial" w:hAnsi="Arial" w:cs="Arial"/>
        </w:rPr>
      </w:pPr>
      <w:r w:rsidRPr="006F4507">
        <w:rPr>
          <w:rFonts w:ascii="Arial" w:hAnsi="Arial" w:cs="Arial"/>
          <w:b/>
          <w:bCs/>
        </w:rPr>
        <w:t xml:space="preserve">307 </w:t>
      </w:r>
      <w:r w:rsidRPr="006F4507">
        <w:rPr>
          <w:rFonts w:ascii="Arial" w:hAnsi="Arial" w:cs="Arial"/>
        </w:rPr>
        <w:t>Investigation of officer Involved Shootings and Incidents Where a Death or Serious likelihood of Death Results</w:t>
      </w:r>
    </w:p>
    <w:p w14:paraId="2B969982" w14:textId="77777777" w:rsidR="00C02745" w:rsidRDefault="00C960BD" w:rsidP="00C02745">
      <w:pPr>
        <w:jc w:val="both"/>
        <w:rPr>
          <w:rFonts w:ascii="Arial" w:hAnsi="Arial" w:cs="Arial"/>
        </w:rPr>
      </w:pPr>
      <w:r>
        <w:rPr>
          <w:rFonts w:ascii="Century Gothic" w:hAnsi="Century Gothic" w:cs="Arial"/>
          <w:b/>
        </w:rPr>
        <w:t xml:space="preserve">         </w:t>
      </w:r>
    </w:p>
    <w:p w14:paraId="4B8BE69E" w14:textId="77777777" w:rsidR="000A182B" w:rsidRPr="000A182B" w:rsidRDefault="000A182B" w:rsidP="000A182B">
      <w:pPr>
        <w:pStyle w:val="Default"/>
        <w:rPr>
          <w:rFonts w:ascii="Arial" w:hAnsi="Arial" w:cs="Arial"/>
          <w:b/>
          <w:bCs/>
        </w:rPr>
      </w:pPr>
      <w:r w:rsidRPr="000A182B">
        <w:rPr>
          <w:rFonts w:ascii="Arial" w:hAnsi="Arial" w:cs="Arial"/>
          <w:b/>
          <w:bCs/>
        </w:rPr>
        <w:t xml:space="preserve">California Penal Code § 835a states: </w:t>
      </w:r>
    </w:p>
    <w:p w14:paraId="511B25CC" w14:textId="77777777" w:rsidR="000A182B" w:rsidRPr="000A182B" w:rsidRDefault="000A182B" w:rsidP="000A182B">
      <w:pPr>
        <w:pStyle w:val="Default"/>
        <w:rPr>
          <w:rFonts w:ascii="Arial" w:hAnsi="Arial" w:cs="Arial"/>
        </w:rPr>
      </w:pPr>
    </w:p>
    <w:p w14:paraId="1985DA41" w14:textId="77777777" w:rsidR="000A182B" w:rsidRPr="000A182B" w:rsidRDefault="000A182B" w:rsidP="000A182B">
      <w:pPr>
        <w:pStyle w:val="Default"/>
        <w:jc w:val="both"/>
        <w:rPr>
          <w:rFonts w:ascii="Arial" w:hAnsi="Arial" w:cs="Arial"/>
          <w:color w:val="auto"/>
        </w:rPr>
      </w:pPr>
      <w:r w:rsidRPr="000A182B">
        <w:rPr>
          <w:rFonts w:ascii="Arial" w:hAnsi="Arial" w:cs="Arial"/>
          <w:i/>
        </w:rPr>
        <w:t xml:space="preserve">“Any peace officer who has reasonable cause to believe that the person to be arrested has committed a public offense may use reasonable force to effect the arrest, to prevent escape or to overcome resistance. </w:t>
      </w:r>
      <w:r w:rsidRPr="000A182B">
        <w:rPr>
          <w:rFonts w:ascii="Arial" w:hAnsi="Arial" w:cs="Arial"/>
          <w:i/>
          <w:color w:val="auto"/>
        </w:rPr>
        <w:t>A peace officer who makes or attempts to make an arrest need not retreat or desist from his efforts by reason of the resistance or threatened resistance of the person being arrested; nor shall such officer be deemed an aggressor or lose his right to self-defense by the use of reasonable force to effect the arrest or to prevent escape or to overcome resistance.”</w:t>
      </w:r>
    </w:p>
    <w:p w14:paraId="3F12AC9B" w14:textId="77777777" w:rsidR="00C02745" w:rsidRPr="00352F05" w:rsidRDefault="00C02745" w:rsidP="00C02745">
      <w:pPr>
        <w:ind w:left="360"/>
        <w:jc w:val="both"/>
        <w:rPr>
          <w:rFonts w:ascii="Arial" w:hAnsi="Arial" w:cs="Arial"/>
          <w:b/>
          <w:u w:val="single"/>
        </w:rPr>
      </w:pPr>
    </w:p>
    <w:p w14:paraId="4A748A9A" w14:textId="77777777" w:rsidR="00C02745" w:rsidRPr="00352F05" w:rsidRDefault="00C02745" w:rsidP="00C02745">
      <w:pPr>
        <w:ind w:left="360"/>
        <w:jc w:val="both"/>
        <w:rPr>
          <w:rFonts w:ascii="Arial" w:hAnsi="Arial" w:cs="Arial"/>
        </w:rPr>
      </w:pPr>
      <w:r w:rsidRPr="00352F05">
        <w:rPr>
          <w:rFonts w:ascii="Arial" w:hAnsi="Arial" w:cs="Arial"/>
          <w:b/>
          <w:u w:val="single"/>
        </w:rPr>
        <w:t>People v. Turner</w:t>
      </w:r>
      <w:r w:rsidRPr="00352F05">
        <w:rPr>
          <w:rFonts w:ascii="Arial" w:hAnsi="Arial" w:cs="Arial"/>
        </w:rPr>
        <w:t>,</w:t>
      </w:r>
      <w:r w:rsidRPr="00352F05">
        <w:rPr>
          <w:rFonts w:ascii="Arial" w:hAnsi="Arial" w:cs="Arial"/>
          <w:b/>
        </w:rPr>
        <w:t xml:space="preserve"> </w:t>
      </w:r>
      <w:r w:rsidRPr="00352F05">
        <w:rPr>
          <w:rFonts w:ascii="Arial" w:hAnsi="Arial" w:cs="Arial"/>
        </w:rPr>
        <w:t>2 Cal.App.3d 632 (1969),</w:t>
      </w:r>
      <w:r w:rsidRPr="00352F05">
        <w:rPr>
          <w:rFonts w:ascii="Arial" w:hAnsi="Arial" w:cs="Arial"/>
          <w:b/>
        </w:rPr>
        <w:t xml:space="preserve"> </w:t>
      </w:r>
      <w:r w:rsidRPr="00352F05">
        <w:rPr>
          <w:rFonts w:ascii="Arial" w:hAnsi="Arial" w:cs="Arial"/>
        </w:rPr>
        <w:t xml:space="preserve">the right of police officer to assure his own safety during the course of an investigation is not limited to disarming the person immediately before him. The officer may do anything reasonably necessary to neutralize the threat of physical harm. </w:t>
      </w:r>
    </w:p>
    <w:p w14:paraId="73F61D0B" w14:textId="77777777" w:rsidR="00C02745" w:rsidRPr="00352F05" w:rsidRDefault="00C02745" w:rsidP="00C02745">
      <w:pPr>
        <w:ind w:left="360"/>
        <w:jc w:val="both"/>
        <w:rPr>
          <w:rFonts w:ascii="Arial" w:hAnsi="Arial" w:cs="Arial"/>
          <w:b/>
          <w:u w:val="single"/>
        </w:rPr>
      </w:pPr>
    </w:p>
    <w:p w14:paraId="43C52CCD" w14:textId="77777777" w:rsidR="00C02745" w:rsidRDefault="00C02745" w:rsidP="00C02745">
      <w:pPr>
        <w:ind w:left="360"/>
        <w:jc w:val="both"/>
        <w:rPr>
          <w:rFonts w:ascii="Arial" w:hAnsi="Arial" w:cs="Arial"/>
        </w:rPr>
      </w:pPr>
      <w:r w:rsidRPr="00352F05">
        <w:rPr>
          <w:rFonts w:ascii="Arial" w:hAnsi="Arial" w:cs="Arial"/>
          <w:b/>
          <w:u w:val="single"/>
        </w:rPr>
        <w:t>Graham v. Connor</w:t>
      </w:r>
      <w:r w:rsidRPr="00352F05">
        <w:rPr>
          <w:rFonts w:ascii="Arial" w:hAnsi="Arial" w:cs="Arial"/>
        </w:rPr>
        <w:t>, 490 U.S. 396 (1989), considered the reasonableness of a police officer’s use of force, and instructed that the reasonableness must be judged from the perspective of a reasonable officer on scene.</w:t>
      </w:r>
    </w:p>
    <w:p w14:paraId="7E548D69" w14:textId="77777777" w:rsidR="000E4BE5" w:rsidRPr="00C42019" w:rsidRDefault="000E4BE5" w:rsidP="00830A3B">
      <w:pPr>
        <w:jc w:val="both"/>
        <w:rPr>
          <w:rFonts w:ascii="Arial" w:hAnsi="Arial" w:cs="Arial"/>
          <w:b/>
          <w:sz w:val="22"/>
          <w:szCs w:val="22"/>
        </w:rPr>
      </w:pPr>
    </w:p>
    <w:p w14:paraId="0CC1E64A" w14:textId="57F2D4D6" w:rsidR="000B7A26" w:rsidRPr="008D36C6" w:rsidRDefault="001E4276" w:rsidP="000224B8">
      <w:pPr>
        <w:numPr>
          <w:ilvl w:val="0"/>
          <w:numId w:val="3"/>
        </w:numPr>
        <w:jc w:val="both"/>
        <w:rPr>
          <w:rFonts w:ascii="Arial" w:hAnsi="Arial" w:cs="Arial"/>
          <w:b/>
          <w:szCs w:val="24"/>
          <w:u w:val="single"/>
        </w:rPr>
      </w:pPr>
      <w:r w:rsidRPr="008D36C6">
        <w:rPr>
          <w:rFonts w:ascii="Arial" w:hAnsi="Arial" w:cs="Arial"/>
          <w:b/>
          <w:szCs w:val="24"/>
          <w:u w:val="single"/>
        </w:rPr>
        <w:t>Rationale for Finding – Within Policy</w:t>
      </w:r>
      <w:r w:rsidRPr="008D36C6">
        <w:rPr>
          <w:rFonts w:ascii="Arial" w:hAnsi="Arial" w:cs="Arial"/>
          <w:szCs w:val="24"/>
        </w:rPr>
        <w:t>:</w:t>
      </w:r>
      <w:r w:rsidR="000224B8" w:rsidRPr="008D36C6">
        <w:rPr>
          <w:rFonts w:ascii="Arial" w:hAnsi="Arial" w:cs="Arial"/>
          <w:szCs w:val="24"/>
        </w:rPr>
        <w:t xml:space="preserve"> </w:t>
      </w:r>
    </w:p>
    <w:p w14:paraId="19DC0769" w14:textId="29150FAD" w:rsidR="00933FDA" w:rsidRPr="008D36C6" w:rsidRDefault="00933FDA" w:rsidP="00933FDA">
      <w:pPr>
        <w:jc w:val="both"/>
        <w:rPr>
          <w:rFonts w:ascii="Arial" w:hAnsi="Arial" w:cs="Arial"/>
          <w:b/>
          <w:szCs w:val="24"/>
          <w:u w:val="single"/>
        </w:rPr>
      </w:pPr>
    </w:p>
    <w:p w14:paraId="5FD580CE" w14:textId="41784B04" w:rsidR="00EC19C4" w:rsidRDefault="00933FDA" w:rsidP="00091AEC">
      <w:pPr>
        <w:jc w:val="both"/>
        <w:rPr>
          <w:rFonts w:ascii="Arial" w:hAnsi="Arial" w:cs="Arial"/>
          <w:bCs/>
          <w:szCs w:val="24"/>
        </w:rPr>
      </w:pPr>
      <w:r w:rsidRPr="008D36C6">
        <w:rPr>
          <w:rFonts w:ascii="Arial" w:hAnsi="Arial" w:cs="Arial"/>
          <w:bCs/>
          <w:szCs w:val="24"/>
        </w:rPr>
        <w:t>Upon review, analysis and deliberations of this incident, the Commission concluded that the use of deadly force by the officer involved was within the RPD Policy on Use of Force/Deadly Force as well as within the Penal Code laws in the State of California and case law under the Graham v. Conner court decision</w:t>
      </w:r>
      <w:r w:rsidR="00EC19C4" w:rsidRPr="008D36C6">
        <w:rPr>
          <w:rFonts w:ascii="Arial" w:hAnsi="Arial" w:cs="Arial"/>
          <w:bCs/>
          <w:szCs w:val="24"/>
        </w:rPr>
        <w:t xml:space="preserve"> </w:t>
      </w:r>
      <w:r w:rsidRPr="008D36C6">
        <w:rPr>
          <w:rFonts w:ascii="Arial" w:hAnsi="Arial" w:cs="Arial"/>
          <w:bCs/>
          <w:szCs w:val="24"/>
        </w:rPr>
        <w:t>(490 U.S 396 1989).</w:t>
      </w:r>
    </w:p>
    <w:p w14:paraId="3EE2B0F2" w14:textId="19AAFB40" w:rsidR="008D36C6" w:rsidRDefault="008D36C6" w:rsidP="00091AEC">
      <w:pPr>
        <w:jc w:val="both"/>
        <w:rPr>
          <w:rFonts w:ascii="Arial" w:hAnsi="Arial" w:cs="Arial"/>
          <w:bCs/>
          <w:szCs w:val="24"/>
        </w:rPr>
      </w:pPr>
    </w:p>
    <w:p w14:paraId="388225C6" w14:textId="67AB4E38" w:rsidR="003C060F" w:rsidRDefault="00FD17AF" w:rsidP="00FD17AF">
      <w:pPr>
        <w:jc w:val="both"/>
        <w:rPr>
          <w:rFonts w:ascii="Arial" w:hAnsi="Arial" w:cs="Arial"/>
          <w:bCs/>
          <w:szCs w:val="24"/>
        </w:rPr>
      </w:pPr>
      <w:r>
        <w:rPr>
          <w:rFonts w:ascii="Arial" w:hAnsi="Arial" w:cs="Arial"/>
          <w:bCs/>
          <w:szCs w:val="24"/>
        </w:rPr>
        <w:t>The Commission found that Mr. Levario created an extremely dangerous situation</w:t>
      </w:r>
      <w:r w:rsidR="006937B6">
        <w:rPr>
          <w:rFonts w:ascii="Arial" w:hAnsi="Arial" w:cs="Arial"/>
          <w:bCs/>
          <w:szCs w:val="24"/>
        </w:rPr>
        <w:t xml:space="preserve"> for himself, the community at large, and all police officers </w:t>
      </w:r>
      <w:r w:rsidR="003C060F">
        <w:rPr>
          <w:rFonts w:ascii="Arial" w:hAnsi="Arial" w:cs="Arial"/>
          <w:bCs/>
          <w:szCs w:val="24"/>
        </w:rPr>
        <w:t xml:space="preserve">involved </w:t>
      </w:r>
      <w:r w:rsidR="006937B6">
        <w:rPr>
          <w:rFonts w:ascii="Arial" w:hAnsi="Arial" w:cs="Arial"/>
          <w:bCs/>
          <w:szCs w:val="24"/>
        </w:rPr>
        <w:t>through his careless and reckless disregard for human life</w:t>
      </w:r>
      <w:r w:rsidR="003C060F">
        <w:rPr>
          <w:rFonts w:ascii="Arial" w:hAnsi="Arial" w:cs="Arial"/>
          <w:bCs/>
          <w:szCs w:val="24"/>
        </w:rPr>
        <w:t xml:space="preserve"> by his erratic driving and randomly firing a handgun at police from a moving vehicle. </w:t>
      </w:r>
    </w:p>
    <w:p w14:paraId="57539B51" w14:textId="77777777" w:rsidR="003C060F" w:rsidRDefault="003C060F" w:rsidP="00FD17AF">
      <w:pPr>
        <w:jc w:val="both"/>
        <w:rPr>
          <w:rFonts w:ascii="Arial" w:hAnsi="Arial" w:cs="Arial"/>
          <w:bCs/>
          <w:szCs w:val="24"/>
        </w:rPr>
      </w:pPr>
    </w:p>
    <w:p w14:paraId="541DC8E5" w14:textId="190BF708" w:rsidR="006937B6" w:rsidRDefault="006937B6" w:rsidP="00FD17AF">
      <w:pPr>
        <w:jc w:val="both"/>
        <w:rPr>
          <w:rFonts w:ascii="Arial" w:hAnsi="Arial" w:cs="Arial"/>
          <w:bCs/>
          <w:szCs w:val="24"/>
        </w:rPr>
      </w:pPr>
      <w:r>
        <w:rPr>
          <w:rFonts w:ascii="Arial" w:hAnsi="Arial" w:cs="Arial"/>
          <w:bCs/>
          <w:szCs w:val="24"/>
        </w:rPr>
        <w:t>Members of the Hemet Police Department were in the process of investigating Levario’s involvement in a felony “</w:t>
      </w:r>
      <w:r w:rsidRPr="003C060F">
        <w:rPr>
          <w:rFonts w:ascii="Arial" w:hAnsi="Arial" w:cs="Arial"/>
          <w:bCs/>
          <w:i/>
          <w:iCs/>
          <w:szCs w:val="24"/>
        </w:rPr>
        <w:t>shooting at an occupied dwelling”</w:t>
      </w:r>
      <w:r>
        <w:rPr>
          <w:rFonts w:ascii="Arial" w:hAnsi="Arial" w:cs="Arial"/>
          <w:bCs/>
          <w:szCs w:val="24"/>
        </w:rPr>
        <w:t xml:space="preserve"> case when they located him seated in a vehicle at a residence. When the officers attempted contact with Levario, he immediately fired gunshots at the officers, missing both of them. He sped off in the vehicle and the Hemet officers gave chase in their police vehicle.</w:t>
      </w:r>
      <w:r w:rsidR="003C060F">
        <w:rPr>
          <w:rFonts w:ascii="Arial" w:hAnsi="Arial" w:cs="Arial"/>
          <w:bCs/>
          <w:szCs w:val="24"/>
        </w:rPr>
        <w:t xml:space="preserve"> The pursuit then began in Hemet. </w:t>
      </w:r>
    </w:p>
    <w:p w14:paraId="2FC0AF8D" w14:textId="0E1B738A" w:rsidR="006937B6" w:rsidRDefault="006937B6" w:rsidP="00FD17AF">
      <w:pPr>
        <w:jc w:val="both"/>
        <w:rPr>
          <w:rFonts w:ascii="Arial" w:hAnsi="Arial" w:cs="Arial"/>
          <w:bCs/>
          <w:szCs w:val="24"/>
        </w:rPr>
      </w:pPr>
    </w:p>
    <w:p w14:paraId="4E2C3B44" w14:textId="6317F84D" w:rsidR="006937B6" w:rsidRDefault="006937B6" w:rsidP="00FD17AF">
      <w:pPr>
        <w:jc w:val="both"/>
        <w:rPr>
          <w:rFonts w:ascii="Arial" w:hAnsi="Arial" w:cs="Arial"/>
          <w:bCs/>
          <w:szCs w:val="24"/>
        </w:rPr>
      </w:pPr>
      <w:r>
        <w:rPr>
          <w:rFonts w:ascii="Arial" w:hAnsi="Arial" w:cs="Arial"/>
          <w:bCs/>
          <w:szCs w:val="24"/>
        </w:rPr>
        <w:t xml:space="preserve">Mr. Levario drove at very high speeds estimated at over 100 mph throughout the pursuit. He put other drivers on the roadway at risk </w:t>
      </w:r>
      <w:r w:rsidR="001F26D8">
        <w:rPr>
          <w:rFonts w:ascii="Arial" w:hAnsi="Arial" w:cs="Arial"/>
          <w:bCs/>
          <w:szCs w:val="24"/>
        </w:rPr>
        <w:t>with his erratic and reckless driving that included driving on the wrong side of the roadway. Also, during the pursuit, Levario randomly fired gunshots at two Riverside County Sheriff’s deputies who were trying to control traffic so that no innocent drivers could get in the way. He missed the two deputies but the random firing of a handgun from a high-speed moving vehicle could also have struck innocent bystanders. It was miraculous that no one was hit by the random bullets flying through the air.</w:t>
      </w:r>
    </w:p>
    <w:p w14:paraId="299D88A0" w14:textId="1B8F361F" w:rsidR="001F26D8" w:rsidRDefault="001F26D8" w:rsidP="00FD17AF">
      <w:pPr>
        <w:jc w:val="both"/>
        <w:rPr>
          <w:rFonts w:ascii="Arial" w:hAnsi="Arial" w:cs="Arial"/>
          <w:bCs/>
          <w:szCs w:val="24"/>
        </w:rPr>
      </w:pPr>
    </w:p>
    <w:p w14:paraId="601C0E7D" w14:textId="78888C57" w:rsidR="001F26D8" w:rsidRDefault="001F26D8" w:rsidP="00FD17AF">
      <w:pPr>
        <w:jc w:val="both"/>
        <w:rPr>
          <w:rFonts w:ascii="Arial" w:hAnsi="Arial" w:cs="Arial"/>
          <w:bCs/>
          <w:szCs w:val="24"/>
        </w:rPr>
      </w:pPr>
      <w:r>
        <w:rPr>
          <w:rFonts w:ascii="Arial" w:hAnsi="Arial" w:cs="Arial"/>
          <w:bCs/>
          <w:szCs w:val="24"/>
        </w:rPr>
        <w:t>The pursuit continued into the Riverside City limits where Levario continued driving at high speeds, failing to stop for stoplights</w:t>
      </w:r>
      <w:r w:rsidR="003C060F">
        <w:rPr>
          <w:rFonts w:ascii="Arial" w:hAnsi="Arial" w:cs="Arial"/>
          <w:bCs/>
          <w:szCs w:val="24"/>
        </w:rPr>
        <w:t>,</w:t>
      </w:r>
      <w:r>
        <w:rPr>
          <w:rFonts w:ascii="Arial" w:hAnsi="Arial" w:cs="Arial"/>
          <w:bCs/>
          <w:szCs w:val="24"/>
        </w:rPr>
        <w:t xml:space="preserve"> stop signs</w:t>
      </w:r>
      <w:r w:rsidR="003C060F">
        <w:rPr>
          <w:rFonts w:ascii="Arial" w:hAnsi="Arial" w:cs="Arial"/>
          <w:bCs/>
          <w:szCs w:val="24"/>
        </w:rPr>
        <w:t xml:space="preserve"> and at times driving on the wrong side of the roadway</w:t>
      </w:r>
      <w:r>
        <w:rPr>
          <w:rFonts w:ascii="Arial" w:hAnsi="Arial" w:cs="Arial"/>
          <w:bCs/>
          <w:szCs w:val="24"/>
        </w:rPr>
        <w:t xml:space="preserve">. </w:t>
      </w:r>
      <w:r w:rsidR="00471F9C">
        <w:rPr>
          <w:rFonts w:ascii="Arial" w:hAnsi="Arial" w:cs="Arial"/>
          <w:bCs/>
          <w:szCs w:val="24"/>
        </w:rPr>
        <w:t xml:space="preserve">Officers of the Riverside Police Department took over the pursuit once it entered the city limits. </w:t>
      </w:r>
      <w:r w:rsidR="00CE4D6E">
        <w:rPr>
          <w:rFonts w:ascii="Arial" w:hAnsi="Arial" w:cs="Arial"/>
          <w:bCs/>
          <w:szCs w:val="24"/>
        </w:rPr>
        <w:t xml:space="preserve">Once within the Riverside City limits, Levario drove approximately 18-miles which lasted for nearly 15-minutes. </w:t>
      </w:r>
      <w:r>
        <w:rPr>
          <w:rFonts w:ascii="Arial" w:hAnsi="Arial" w:cs="Arial"/>
          <w:bCs/>
          <w:szCs w:val="24"/>
        </w:rPr>
        <w:t>Levario’s actions posed a significant threat to the community and the officers</w:t>
      </w:r>
      <w:r w:rsidR="003C060F">
        <w:rPr>
          <w:rFonts w:ascii="Arial" w:hAnsi="Arial" w:cs="Arial"/>
          <w:bCs/>
          <w:szCs w:val="24"/>
        </w:rPr>
        <w:t xml:space="preserve"> who </w:t>
      </w:r>
      <w:r>
        <w:rPr>
          <w:rFonts w:ascii="Arial" w:hAnsi="Arial" w:cs="Arial"/>
          <w:bCs/>
          <w:szCs w:val="24"/>
        </w:rPr>
        <w:t>were charged with the responsibility of protecting them</w:t>
      </w:r>
      <w:r w:rsidR="003C060F">
        <w:rPr>
          <w:rFonts w:ascii="Arial" w:hAnsi="Arial" w:cs="Arial"/>
          <w:bCs/>
          <w:szCs w:val="24"/>
        </w:rPr>
        <w:t xml:space="preserve"> and</w:t>
      </w:r>
      <w:r>
        <w:rPr>
          <w:rFonts w:ascii="Arial" w:hAnsi="Arial" w:cs="Arial"/>
          <w:bCs/>
          <w:szCs w:val="24"/>
        </w:rPr>
        <w:t xml:space="preserve"> other officers</w:t>
      </w:r>
      <w:r w:rsidR="003C060F">
        <w:rPr>
          <w:rFonts w:ascii="Arial" w:hAnsi="Arial" w:cs="Arial"/>
          <w:bCs/>
          <w:szCs w:val="24"/>
        </w:rPr>
        <w:t>.</w:t>
      </w:r>
      <w:r>
        <w:rPr>
          <w:rFonts w:ascii="Arial" w:hAnsi="Arial" w:cs="Arial"/>
          <w:bCs/>
          <w:szCs w:val="24"/>
        </w:rPr>
        <w:t xml:space="preserve"> </w:t>
      </w:r>
      <w:r w:rsidR="002747BC">
        <w:rPr>
          <w:rFonts w:ascii="Arial" w:hAnsi="Arial" w:cs="Arial"/>
          <w:bCs/>
          <w:szCs w:val="24"/>
        </w:rPr>
        <w:t xml:space="preserve">In addition, </w:t>
      </w:r>
      <w:r w:rsidR="00CE4D6E">
        <w:rPr>
          <w:rFonts w:ascii="Arial" w:hAnsi="Arial" w:cs="Arial"/>
          <w:bCs/>
          <w:szCs w:val="24"/>
        </w:rPr>
        <w:t>Levario showed no regard for his own life. The pursuit took place during daylight hours from approximately 7:00 p.m. to 7:46 p.m. when it terminated.</w:t>
      </w:r>
    </w:p>
    <w:p w14:paraId="681CD1B0" w14:textId="77777777" w:rsidR="00290338" w:rsidRDefault="00290338" w:rsidP="00FD17AF">
      <w:pPr>
        <w:jc w:val="both"/>
        <w:rPr>
          <w:rFonts w:ascii="Arial" w:hAnsi="Arial" w:cs="Arial"/>
          <w:bCs/>
          <w:szCs w:val="24"/>
        </w:rPr>
      </w:pPr>
    </w:p>
    <w:p w14:paraId="63B4CC9B" w14:textId="77777777" w:rsidR="002747BC" w:rsidRDefault="00CE4D6E" w:rsidP="00FD17AF">
      <w:pPr>
        <w:jc w:val="both"/>
        <w:rPr>
          <w:rFonts w:ascii="Arial" w:hAnsi="Arial" w:cs="Arial"/>
          <w:bCs/>
          <w:szCs w:val="24"/>
        </w:rPr>
      </w:pPr>
      <w:r>
        <w:rPr>
          <w:rFonts w:ascii="Arial" w:hAnsi="Arial" w:cs="Arial"/>
          <w:bCs/>
          <w:szCs w:val="24"/>
        </w:rPr>
        <w:t xml:space="preserve">Prior to the termination of the pursuit, Levario exited a residential neighborhood and drove west on Arlington Avenue. As he approached Streeter Avenue, Levario drove west in the eastbound lanes into oncoming traffic. Officer O’Farrell was driving north on California Avenue and turned into the lane that merges onto eastbound </w:t>
      </w:r>
      <w:r w:rsidR="00290338">
        <w:rPr>
          <w:rFonts w:ascii="Arial" w:hAnsi="Arial" w:cs="Arial"/>
          <w:bCs/>
          <w:szCs w:val="24"/>
        </w:rPr>
        <w:t xml:space="preserve">Arlington Avenue. He stopped his vehicle south of Arlington Avenue. </w:t>
      </w:r>
    </w:p>
    <w:p w14:paraId="653EEF93" w14:textId="5C7A4489" w:rsidR="00035247" w:rsidRDefault="002747BC" w:rsidP="00FD17AF">
      <w:pPr>
        <w:jc w:val="both"/>
        <w:rPr>
          <w:rFonts w:ascii="Arial" w:hAnsi="Arial" w:cs="Arial"/>
          <w:bCs/>
          <w:szCs w:val="24"/>
        </w:rPr>
      </w:pPr>
      <w:r>
        <w:rPr>
          <w:rFonts w:ascii="Arial" w:hAnsi="Arial" w:cs="Arial"/>
          <w:bCs/>
          <w:szCs w:val="24"/>
        </w:rPr>
        <w:t xml:space="preserve">Mr. </w:t>
      </w:r>
      <w:r w:rsidR="00290338">
        <w:rPr>
          <w:rFonts w:ascii="Arial" w:hAnsi="Arial" w:cs="Arial"/>
          <w:bCs/>
          <w:szCs w:val="24"/>
        </w:rPr>
        <w:t>Levario veered his vehicle to the left as if he intended to drive south on California Avenue toward Officer O’Farrell’s police vehicle</w:t>
      </w:r>
      <w:r w:rsidR="00824602">
        <w:rPr>
          <w:rFonts w:ascii="Arial" w:hAnsi="Arial" w:cs="Arial"/>
          <w:bCs/>
          <w:szCs w:val="24"/>
        </w:rPr>
        <w:t>.</w:t>
      </w:r>
      <w:r>
        <w:rPr>
          <w:rFonts w:ascii="Arial" w:hAnsi="Arial" w:cs="Arial"/>
          <w:bCs/>
          <w:szCs w:val="24"/>
        </w:rPr>
        <w:t xml:space="preserve"> Officer O’Farrell was stuck in a position where he could not go anywhere as Levario drove in his direction. Fearing for his life and that of passengers in vehicles around him, O’Farrell took hold of his patrol rifle figuring it would be more accurate than his handgun considering all the people around the area. The situation was unfolding very rapidly, giving O’Farrell very little time to respond. O’Farrell then fired his patrol rifle through the windshield of his police vehicle which struck Levario’s vehicle. </w:t>
      </w:r>
    </w:p>
    <w:p w14:paraId="59A43514" w14:textId="0B951D08" w:rsidR="002747BC" w:rsidRDefault="002747BC" w:rsidP="00FD17AF">
      <w:pPr>
        <w:jc w:val="both"/>
        <w:rPr>
          <w:rFonts w:ascii="Arial" w:hAnsi="Arial" w:cs="Arial"/>
          <w:bCs/>
          <w:szCs w:val="24"/>
        </w:rPr>
      </w:pPr>
    </w:p>
    <w:p w14:paraId="72876A6F" w14:textId="670C5E9A" w:rsidR="002747BC" w:rsidRDefault="002747BC" w:rsidP="00FD17AF">
      <w:pPr>
        <w:jc w:val="both"/>
        <w:rPr>
          <w:rFonts w:ascii="Arial" w:hAnsi="Arial" w:cs="Arial"/>
          <w:bCs/>
          <w:szCs w:val="24"/>
        </w:rPr>
      </w:pPr>
      <w:r>
        <w:rPr>
          <w:rFonts w:ascii="Arial" w:hAnsi="Arial" w:cs="Arial"/>
          <w:bCs/>
          <w:szCs w:val="24"/>
        </w:rPr>
        <w:t>When Officer O’Farrell fired his first round, Levario ducked down and swerved his vehicle  into oncoming traffic</w:t>
      </w:r>
      <w:r w:rsidR="001A2883">
        <w:rPr>
          <w:rFonts w:ascii="Arial" w:hAnsi="Arial" w:cs="Arial"/>
          <w:bCs/>
          <w:szCs w:val="24"/>
        </w:rPr>
        <w:t xml:space="preserve"> where vehicles were stopped. O’Farrell began to quickly exit his police vehicle and fired a second round from his open door as he saw Levario driving toward occupied stopped vehicles where he (O’Farrell) feared Levario was going to collide head-on into the stopped vehicles. It appeared that this second shot struck the driver’s side upper seat cushion, just below the headrest and then struck the interior windshield on the passenger side. Levario then collided head-on into a stopped occupied vehicle. Levario did not put his vehicle into park or turn it off.</w:t>
      </w:r>
    </w:p>
    <w:p w14:paraId="20B64181" w14:textId="0AFBADA9" w:rsidR="001A2883" w:rsidRDefault="001A2883" w:rsidP="00FD17AF">
      <w:pPr>
        <w:jc w:val="both"/>
        <w:rPr>
          <w:rFonts w:ascii="Arial" w:hAnsi="Arial" w:cs="Arial"/>
          <w:bCs/>
          <w:szCs w:val="24"/>
        </w:rPr>
      </w:pPr>
    </w:p>
    <w:p w14:paraId="311EA036" w14:textId="77777777" w:rsidR="007F1B7F" w:rsidRDefault="001A2883" w:rsidP="00FD17AF">
      <w:pPr>
        <w:jc w:val="both"/>
        <w:rPr>
          <w:rFonts w:ascii="Arial" w:hAnsi="Arial" w:cs="Arial"/>
          <w:bCs/>
          <w:szCs w:val="24"/>
        </w:rPr>
      </w:pPr>
      <w:r>
        <w:rPr>
          <w:rFonts w:ascii="Arial" w:hAnsi="Arial" w:cs="Arial"/>
          <w:bCs/>
          <w:szCs w:val="24"/>
        </w:rPr>
        <w:t>Officer O’Farrell and two other officers approached Levario and used a nearby stopped vehicle to gain a position of advantage. Levario was still in the driver side of his vehicle. All three officers repeatedly shouted commands at Levario to show his hands. Levario initially complied. He briefly showed his hands to the officers then quickly turned toward the front passenger seat</w:t>
      </w:r>
      <w:r w:rsidR="008267D2">
        <w:rPr>
          <w:rFonts w:ascii="Arial" w:hAnsi="Arial" w:cs="Arial"/>
          <w:bCs/>
          <w:szCs w:val="24"/>
        </w:rPr>
        <w:t>, concealing both of his hands.</w:t>
      </w:r>
      <w:r w:rsidR="007F1B7F">
        <w:rPr>
          <w:rFonts w:ascii="Arial" w:hAnsi="Arial" w:cs="Arial"/>
          <w:bCs/>
          <w:szCs w:val="24"/>
        </w:rPr>
        <w:t xml:space="preserve"> It was at this point where O’Farrell, fearing that Levario was accessing a gun, fired a third round, striking him in the neck. Levario succumbed to the neck injury. O’Farrell fired his weapon at Levario after Levario failed to comply to keep his hands up, and quickly reached downward near the passenger side where the officers lost sight of his hands.</w:t>
      </w:r>
    </w:p>
    <w:p w14:paraId="75875C9C" w14:textId="64F8CC6C" w:rsidR="007F1B7F" w:rsidRDefault="007F1B7F" w:rsidP="00FD17AF">
      <w:pPr>
        <w:jc w:val="both"/>
        <w:rPr>
          <w:rFonts w:ascii="Arial" w:hAnsi="Arial" w:cs="Arial"/>
          <w:bCs/>
          <w:szCs w:val="24"/>
        </w:rPr>
      </w:pPr>
    </w:p>
    <w:p w14:paraId="1B0558B3" w14:textId="77777777" w:rsidR="003A5157" w:rsidRDefault="007F1B7F" w:rsidP="00FD17AF">
      <w:pPr>
        <w:jc w:val="both"/>
        <w:rPr>
          <w:rFonts w:ascii="Arial" w:hAnsi="Arial" w:cs="Arial"/>
          <w:bCs/>
          <w:szCs w:val="24"/>
        </w:rPr>
      </w:pPr>
      <w:r>
        <w:rPr>
          <w:rFonts w:ascii="Arial" w:hAnsi="Arial" w:cs="Arial"/>
          <w:bCs/>
          <w:szCs w:val="24"/>
        </w:rPr>
        <w:t>The Commission felt that all three shots fired by Officer O’Farrell were within Department Policy and within the law of the State of California concerning the use of deadly force. O’Farrell feared not only for his own life, but that of community members sitting in their vehicles with no where to go</w:t>
      </w:r>
      <w:r w:rsidR="003A5157">
        <w:rPr>
          <w:rFonts w:ascii="Arial" w:hAnsi="Arial" w:cs="Arial"/>
          <w:bCs/>
          <w:szCs w:val="24"/>
        </w:rPr>
        <w:t>. He also was concerned that if Levario escaped from his vehicle, he could take hostages. Up until the time of the shooting, Levario demonstrated no fear in randomly and recklessly firing a handgun at officers from his vehicle, endangering police officers and innocent people who were just going about their business. In addition, the lack of care and concern when driving erratically, carelessly and recklessly putting all people on the roadway in danger.</w:t>
      </w:r>
    </w:p>
    <w:p w14:paraId="29AC13F7" w14:textId="77777777" w:rsidR="003A5157" w:rsidRDefault="003A5157" w:rsidP="00FD17AF">
      <w:pPr>
        <w:jc w:val="both"/>
        <w:rPr>
          <w:rFonts w:ascii="Arial" w:hAnsi="Arial" w:cs="Arial"/>
          <w:bCs/>
          <w:szCs w:val="24"/>
        </w:rPr>
      </w:pPr>
    </w:p>
    <w:p w14:paraId="2C6A5736" w14:textId="77777777" w:rsidR="00AE2FD2" w:rsidRDefault="003A5157" w:rsidP="0075168A">
      <w:pPr>
        <w:jc w:val="both"/>
        <w:rPr>
          <w:rFonts w:ascii="Arial" w:hAnsi="Arial" w:cs="Arial"/>
          <w:bCs/>
          <w:szCs w:val="24"/>
        </w:rPr>
      </w:pPr>
      <w:r>
        <w:rPr>
          <w:rFonts w:ascii="Arial" w:hAnsi="Arial" w:cs="Arial"/>
          <w:bCs/>
          <w:szCs w:val="24"/>
        </w:rPr>
        <w:t>The Commission discussed the Riverside Police Department policy on shooting at moving vehicles</w:t>
      </w:r>
      <w:r w:rsidR="0075168A">
        <w:rPr>
          <w:rFonts w:ascii="Arial" w:hAnsi="Arial" w:cs="Arial"/>
          <w:bCs/>
          <w:szCs w:val="24"/>
        </w:rPr>
        <w:t xml:space="preserve"> since two of the rounds fired by O’Farrell took place as the vehicle was still in motion. T</w:t>
      </w:r>
      <w:r>
        <w:rPr>
          <w:rFonts w:ascii="Arial" w:hAnsi="Arial" w:cs="Arial"/>
          <w:bCs/>
          <w:szCs w:val="24"/>
        </w:rPr>
        <w:t xml:space="preserve">he policy reads as follows: </w:t>
      </w:r>
    </w:p>
    <w:p w14:paraId="54FA7B8D" w14:textId="77777777" w:rsidR="00AE2FD2" w:rsidRDefault="00AE2FD2" w:rsidP="0075168A">
      <w:pPr>
        <w:jc w:val="both"/>
        <w:rPr>
          <w:rFonts w:ascii="Arial" w:hAnsi="Arial" w:cs="Arial"/>
          <w:bCs/>
          <w:szCs w:val="24"/>
        </w:rPr>
      </w:pPr>
    </w:p>
    <w:p w14:paraId="6B6D47E5" w14:textId="06A076CE" w:rsidR="0075168A" w:rsidRDefault="0075168A" w:rsidP="0075168A">
      <w:pPr>
        <w:jc w:val="both"/>
        <w:rPr>
          <w:rFonts w:ascii="Arial" w:hAnsi="Arial" w:cs="Arial"/>
          <w:i/>
          <w:iCs/>
        </w:rPr>
      </w:pPr>
      <w:r w:rsidRPr="0075168A">
        <w:rPr>
          <w:rFonts w:ascii="Arial" w:hAnsi="Arial" w:cs="Arial"/>
          <w:b/>
          <w:bCs/>
          <w:i/>
          <w:iCs/>
        </w:rPr>
        <w:t>300.4.1 SHOOTING AT OR FROM MOVING VEHICLES</w:t>
      </w:r>
      <w:r w:rsidRPr="0075168A">
        <w:rPr>
          <w:rFonts w:ascii="Arial" w:hAnsi="Arial" w:cs="Arial"/>
          <w:i/>
          <w:iCs/>
        </w:rPr>
        <w:t xml:space="preserve"> Shots fired at or from a moving vehicle are rarely effective. Officers should move out of the path of an approaching vehicle instead of discharging their firearm at the vehicle or any of its occupants. An officer should only discharge a firearm at a moving vehicle or its occupants when the officer reasonably believes there are no other reasonable means available to avert the threat of the vehicle, or if deadly force other than the vehicle is directed at the officer or others. Officers should not shoot at any part of a vehicle in an attempt to disable the vehicle</w:t>
      </w:r>
      <w:r>
        <w:rPr>
          <w:rFonts w:ascii="Arial" w:hAnsi="Arial" w:cs="Arial"/>
          <w:i/>
          <w:iCs/>
        </w:rPr>
        <w:t>.</w:t>
      </w:r>
    </w:p>
    <w:p w14:paraId="575AA2F7" w14:textId="0F3E6873" w:rsidR="0075168A" w:rsidRDefault="0075168A" w:rsidP="0075168A">
      <w:pPr>
        <w:jc w:val="both"/>
        <w:rPr>
          <w:rFonts w:ascii="Arial" w:hAnsi="Arial" w:cs="Arial"/>
          <w:i/>
          <w:iCs/>
        </w:rPr>
      </w:pPr>
    </w:p>
    <w:p w14:paraId="6839AAF6" w14:textId="58A1B05B" w:rsidR="0075168A" w:rsidRPr="0075168A" w:rsidRDefault="0075168A" w:rsidP="0075168A">
      <w:pPr>
        <w:jc w:val="both"/>
        <w:rPr>
          <w:rFonts w:ascii="Arial" w:hAnsi="Arial" w:cs="Arial"/>
        </w:rPr>
      </w:pPr>
      <w:r>
        <w:rPr>
          <w:rFonts w:ascii="Arial" w:hAnsi="Arial" w:cs="Arial"/>
        </w:rPr>
        <w:t xml:space="preserve">The first and second shot taken by </w:t>
      </w:r>
      <w:r w:rsidR="00AE2FD2">
        <w:rPr>
          <w:rFonts w:ascii="Arial" w:hAnsi="Arial" w:cs="Arial"/>
        </w:rPr>
        <w:t xml:space="preserve">Officer O’Farrell were at the time Levario’s vehicle was still in motion and driving in a head-on direction toward O’Farrell and several stopped and occupied vehicles. The RPD Policy allows for an officer to </w:t>
      </w:r>
      <w:r w:rsidR="001F249B" w:rsidRPr="001F249B">
        <w:rPr>
          <w:rFonts w:ascii="Arial" w:hAnsi="Arial" w:cs="Arial"/>
          <w:b/>
          <w:bCs/>
          <w:u w:val="single"/>
        </w:rPr>
        <w:t>only</w:t>
      </w:r>
      <w:r w:rsidR="001F249B">
        <w:rPr>
          <w:rFonts w:ascii="Arial" w:hAnsi="Arial" w:cs="Arial"/>
        </w:rPr>
        <w:t xml:space="preserve"> </w:t>
      </w:r>
      <w:r w:rsidR="001F249B" w:rsidRPr="001F249B">
        <w:rPr>
          <w:rFonts w:ascii="Arial" w:hAnsi="Arial" w:cs="Arial"/>
          <w:b/>
          <w:bCs/>
          <w:u w:val="single"/>
        </w:rPr>
        <w:t>discharge their firearm at a m</w:t>
      </w:r>
      <w:r w:rsidR="00AE2FD2" w:rsidRPr="001F249B">
        <w:rPr>
          <w:rFonts w:ascii="Arial" w:hAnsi="Arial" w:cs="Arial"/>
          <w:b/>
          <w:bCs/>
          <w:u w:val="single"/>
        </w:rPr>
        <w:t>oving vehicle</w:t>
      </w:r>
      <w:r w:rsidR="001F249B" w:rsidRPr="001F249B">
        <w:rPr>
          <w:rFonts w:ascii="Arial" w:hAnsi="Arial" w:cs="Arial"/>
          <w:b/>
          <w:bCs/>
          <w:u w:val="single"/>
        </w:rPr>
        <w:t xml:space="preserve"> or its occupants when the officer reasonably believes there are no other reasonable means available to avert the threat of the vehicle or if deadly force other than the vehicle is directed at the officer or others.”</w:t>
      </w:r>
      <w:r w:rsidR="001F249B">
        <w:rPr>
          <w:rFonts w:ascii="Arial" w:hAnsi="Arial" w:cs="Arial"/>
        </w:rPr>
        <w:t xml:space="preserve"> </w:t>
      </w:r>
      <w:r w:rsidR="00AE2FD2">
        <w:rPr>
          <w:rFonts w:ascii="Arial" w:hAnsi="Arial" w:cs="Arial"/>
        </w:rPr>
        <w:t xml:space="preserve"> The Commission felt that </w:t>
      </w:r>
      <w:r w:rsidR="00A738A3">
        <w:rPr>
          <w:rFonts w:ascii="Arial" w:hAnsi="Arial" w:cs="Arial"/>
        </w:rPr>
        <w:t>c</w:t>
      </w:r>
      <w:r w:rsidR="00AE2FD2">
        <w:rPr>
          <w:rFonts w:ascii="Arial" w:hAnsi="Arial" w:cs="Arial"/>
        </w:rPr>
        <w:t xml:space="preserve">onsidering the totality of the circumstances leading up to the moment O’Farrell fired the shots, </w:t>
      </w:r>
      <w:r w:rsidR="001F249B">
        <w:rPr>
          <w:rFonts w:ascii="Arial" w:hAnsi="Arial" w:cs="Arial"/>
        </w:rPr>
        <w:t xml:space="preserve">O’Farrell had </w:t>
      </w:r>
      <w:r w:rsidR="001F249B" w:rsidRPr="00C02A2A">
        <w:rPr>
          <w:rFonts w:ascii="Arial" w:hAnsi="Arial" w:cs="Arial"/>
          <w:i/>
          <w:iCs/>
          <w:u w:val="single"/>
        </w:rPr>
        <w:t>no reasonable means to avert the threat</w:t>
      </w:r>
      <w:r w:rsidR="001F249B">
        <w:rPr>
          <w:rFonts w:ascii="Arial" w:hAnsi="Arial" w:cs="Arial"/>
        </w:rPr>
        <w:t xml:space="preserve"> of Levario’s vehicle and/or him being armed after already randomly and erratically firing a handgun out of his vehicle at police officers.</w:t>
      </w:r>
      <w:r w:rsidR="00A738A3">
        <w:rPr>
          <w:rFonts w:ascii="Arial" w:hAnsi="Arial" w:cs="Arial"/>
        </w:rPr>
        <w:t xml:space="preserve"> Thus, the Commission found the Use of Deadly Force within policy.</w:t>
      </w:r>
    </w:p>
    <w:p w14:paraId="756C06F3" w14:textId="77777777" w:rsidR="00C02A2A" w:rsidRDefault="00C02A2A" w:rsidP="00FD17AF">
      <w:pPr>
        <w:jc w:val="both"/>
        <w:rPr>
          <w:rFonts w:ascii="Arial" w:hAnsi="Arial" w:cs="Arial"/>
          <w:bCs/>
          <w:szCs w:val="24"/>
        </w:rPr>
      </w:pPr>
    </w:p>
    <w:p w14:paraId="717ADF7B" w14:textId="77777777" w:rsidR="0031144C" w:rsidRPr="009C4599" w:rsidRDefault="001F5D16" w:rsidP="00830A3B">
      <w:pPr>
        <w:numPr>
          <w:ilvl w:val="0"/>
          <w:numId w:val="3"/>
        </w:numPr>
        <w:jc w:val="both"/>
        <w:rPr>
          <w:rFonts w:ascii="Century Gothic" w:hAnsi="Century Gothic" w:cs="Arial"/>
          <w:b/>
          <w:szCs w:val="24"/>
          <w:u w:val="single"/>
        </w:rPr>
      </w:pPr>
      <w:r w:rsidRPr="009C4599">
        <w:rPr>
          <w:rFonts w:ascii="Century Gothic" w:hAnsi="Century Gothic" w:cs="Arial"/>
          <w:b/>
          <w:szCs w:val="24"/>
          <w:u w:val="single"/>
        </w:rPr>
        <w:t>Recommendation</w:t>
      </w:r>
      <w:r w:rsidR="00092607" w:rsidRPr="009C4599">
        <w:rPr>
          <w:rFonts w:ascii="Century Gothic" w:hAnsi="Century Gothic" w:cs="Arial"/>
          <w:b/>
          <w:szCs w:val="24"/>
          <w:u w:val="single"/>
        </w:rPr>
        <w:t>s</w:t>
      </w:r>
      <w:r w:rsidR="0031144C" w:rsidRPr="009C4599">
        <w:rPr>
          <w:rFonts w:ascii="Century Gothic" w:hAnsi="Century Gothic" w:cs="Arial"/>
          <w:szCs w:val="24"/>
        </w:rPr>
        <w:t>:</w:t>
      </w:r>
    </w:p>
    <w:p w14:paraId="11DC71BD" w14:textId="77777777" w:rsidR="0031144C" w:rsidRPr="009C4599" w:rsidRDefault="0031144C" w:rsidP="00830A3B">
      <w:pPr>
        <w:jc w:val="both"/>
        <w:rPr>
          <w:rFonts w:ascii="Century Gothic" w:hAnsi="Century Gothic" w:cs="Arial"/>
          <w:b/>
          <w:szCs w:val="24"/>
          <w:u w:val="single"/>
        </w:rPr>
      </w:pPr>
    </w:p>
    <w:p w14:paraId="51042378" w14:textId="741B9E34" w:rsidR="0031144C" w:rsidRPr="00C9652E" w:rsidRDefault="00240A93" w:rsidP="00830A3B">
      <w:pPr>
        <w:jc w:val="both"/>
        <w:rPr>
          <w:rFonts w:ascii="Arial" w:hAnsi="Arial" w:cs="Arial"/>
          <w:szCs w:val="24"/>
        </w:rPr>
      </w:pPr>
      <w:r w:rsidRPr="00C9652E">
        <w:rPr>
          <w:rFonts w:ascii="Arial" w:hAnsi="Arial" w:cs="Arial"/>
          <w:szCs w:val="24"/>
        </w:rPr>
        <w:t>None.</w:t>
      </w:r>
    </w:p>
    <w:p w14:paraId="26D19B32" w14:textId="77777777" w:rsidR="00AA19DA" w:rsidRPr="009C4599" w:rsidRDefault="00AA19DA" w:rsidP="00830A3B">
      <w:pPr>
        <w:jc w:val="both"/>
        <w:rPr>
          <w:rFonts w:ascii="Century Gothic" w:hAnsi="Century Gothic" w:cs="Arial"/>
          <w:b/>
          <w:szCs w:val="24"/>
          <w:u w:val="single"/>
        </w:rPr>
      </w:pPr>
    </w:p>
    <w:p w14:paraId="523B9685" w14:textId="77777777" w:rsidR="0031144C" w:rsidRPr="009C4599" w:rsidRDefault="0031144C" w:rsidP="00830A3B">
      <w:pPr>
        <w:numPr>
          <w:ilvl w:val="0"/>
          <w:numId w:val="3"/>
        </w:numPr>
        <w:jc w:val="both"/>
        <w:rPr>
          <w:rFonts w:ascii="Century Gothic" w:hAnsi="Century Gothic" w:cs="Arial"/>
          <w:b/>
          <w:szCs w:val="24"/>
          <w:u w:val="single"/>
        </w:rPr>
      </w:pPr>
      <w:r w:rsidRPr="009C4599">
        <w:rPr>
          <w:rFonts w:ascii="Century Gothic" w:hAnsi="Century Gothic" w:cs="Arial"/>
          <w:b/>
          <w:szCs w:val="24"/>
          <w:u w:val="single"/>
        </w:rPr>
        <w:t>Closing</w:t>
      </w:r>
      <w:r w:rsidRPr="009C4599">
        <w:rPr>
          <w:rFonts w:ascii="Century Gothic" w:hAnsi="Century Gothic" w:cs="Arial"/>
          <w:b/>
          <w:szCs w:val="24"/>
        </w:rPr>
        <w:t>:</w:t>
      </w:r>
    </w:p>
    <w:p w14:paraId="530A3F7C" w14:textId="77777777" w:rsidR="001E4276" w:rsidRPr="009C4599" w:rsidRDefault="001E4276" w:rsidP="001E4276">
      <w:pPr>
        <w:jc w:val="both"/>
        <w:rPr>
          <w:rFonts w:ascii="Century Gothic" w:hAnsi="Century Gothic" w:cs="Arial"/>
          <w:b/>
          <w:szCs w:val="24"/>
          <w:u w:val="single"/>
        </w:rPr>
      </w:pPr>
    </w:p>
    <w:p w14:paraId="4B3269B6" w14:textId="77777777" w:rsidR="001E4276" w:rsidRPr="00C9652E" w:rsidRDefault="001E4276" w:rsidP="001E4276">
      <w:pPr>
        <w:jc w:val="both"/>
        <w:rPr>
          <w:rFonts w:ascii="Arial" w:hAnsi="Arial" w:cs="Arial"/>
          <w:szCs w:val="24"/>
        </w:rPr>
      </w:pPr>
      <w:r w:rsidRPr="00C9652E">
        <w:rPr>
          <w:rFonts w:ascii="Arial" w:hAnsi="Arial" w:cs="Arial"/>
          <w:szCs w:val="24"/>
        </w:rPr>
        <w:t>The Commission offers its empathy to the community members, police officers, and City employees who were impacted by the outcome of this incident, as any loss of life is tragic, regardless of the circumstances.</w:t>
      </w:r>
    </w:p>
    <w:p w14:paraId="680E5A02" w14:textId="77777777" w:rsidR="001E4276" w:rsidRPr="009C4599" w:rsidRDefault="001E4276" w:rsidP="001E4276">
      <w:pPr>
        <w:jc w:val="both"/>
        <w:rPr>
          <w:rFonts w:ascii="Century Gothic" w:hAnsi="Century Gothic" w:cs="Arial"/>
          <w:b/>
          <w:szCs w:val="24"/>
          <w:u w:val="single"/>
        </w:rPr>
      </w:pPr>
    </w:p>
    <w:p w14:paraId="099FF857" w14:textId="77777777" w:rsidR="006E753D" w:rsidRPr="009C4599" w:rsidRDefault="006E753D" w:rsidP="006E753D">
      <w:pPr>
        <w:jc w:val="both"/>
        <w:rPr>
          <w:rFonts w:ascii="Century Gothic" w:hAnsi="Century Gothic" w:cs="Arial"/>
          <w:b/>
          <w:szCs w:val="24"/>
          <w:u w:val="single"/>
        </w:rPr>
      </w:pPr>
    </w:p>
    <w:p w14:paraId="5906CD83" w14:textId="77777777" w:rsidR="00C42019" w:rsidRPr="00320006" w:rsidRDefault="00C42019" w:rsidP="00830A3B">
      <w:pPr>
        <w:jc w:val="both"/>
        <w:rPr>
          <w:rFonts w:ascii="Arial" w:hAnsi="Arial" w:cs="Arial"/>
        </w:rPr>
      </w:pPr>
    </w:p>
    <w:p w14:paraId="4F5476A5" w14:textId="77777777" w:rsidR="00C42019" w:rsidRDefault="00C42019" w:rsidP="00830A3B">
      <w:pPr>
        <w:jc w:val="both"/>
        <w:rPr>
          <w:rFonts w:ascii="Arial" w:hAnsi="Arial" w:cs="Arial"/>
        </w:rPr>
      </w:pPr>
    </w:p>
    <w:p w14:paraId="7507055C" w14:textId="677D5C8D" w:rsidR="00F83769" w:rsidRPr="00320006" w:rsidRDefault="00F83769" w:rsidP="00830A3B">
      <w:pPr>
        <w:jc w:val="both"/>
        <w:rPr>
          <w:rFonts w:ascii="Arial" w:hAnsi="Arial" w:cs="Arial"/>
        </w:rPr>
        <w:sectPr w:rsidR="00F83769" w:rsidRPr="00320006" w:rsidSect="00671839">
          <w:footerReference w:type="default" r:id="rId9"/>
          <w:pgSz w:w="12240" w:h="15840" w:code="1"/>
          <w:pgMar w:top="1440" w:right="1440" w:bottom="1152" w:left="1440" w:header="720" w:footer="432" w:gutter="0"/>
          <w:pgNumType w:start="1"/>
          <w:cols w:space="720"/>
          <w:docGrid w:linePitch="360"/>
        </w:sectPr>
      </w:pPr>
    </w:p>
    <w:p w14:paraId="29659468" w14:textId="77777777" w:rsidR="00C42019" w:rsidRPr="00951C2F" w:rsidRDefault="00C42019" w:rsidP="00C42019">
      <w:pPr>
        <w:jc w:val="center"/>
        <w:rPr>
          <w:rFonts w:ascii="Arial" w:hAnsi="Arial" w:cs="Arial"/>
          <w:b/>
          <w:bCs/>
          <w:sz w:val="40"/>
          <w:szCs w:val="40"/>
          <w:u w:val="single"/>
        </w:rPr>
      </w:pPr>
      <w:r w:rsidRPr="00951C2F">
        <w:rPr>
          <w:rFonts w:ascii="Arial" w:hAnsi="Arial" w:cs="Arial"/>
          <w:b/>
          <w:bCs/>
          <w:sz w:val="40"/>
          <w:szCs w:val="40"/>
          <w:u w:val="single"/>
        </w:rPr>
        <w:t>APPENDIX</w:t>
      </w:r>
    </w:p>
    <w:p w14:paraId="38FB2888" w14:textId="77777777" w:rsidR="00C42019" w:rsidRDefault="00C42019" w:rsidP="00C42019">
      <w:pPr>
        <w:jc w:val="center"/>
        <w:rPr>
          <w:rFonts w:ascii="Arial" w:hAnsi="Arial" w:cs="Arial"/>
          <w:b/>
          <w:bCs/>
          <w:sz w:val="32"/>
        </w:rPr>
      </w:pPr>
    </w:p>
    <w:tbl>
      <w:tblPr>
        <w:tblW w:w="0" w:type="auto"/>
        <w:tblLook w:val="0000" w:firstRow="0" w:lastRow="0" w:firstColumn="0" w:lastColumn="0" w:noHBand="0" w:noVBand="0"/>
      </w:tblPr>
      <w:tblGrid>
        <w:gridCol w:w="7551"/>
        <w:gridCol w:w="1809"/>
      </w:tblGrid>
      <w:tr w:rsidR="00951C2F" w14:paraId="0D91E9E6" w14:textId="77777777" w:rsidTr="009838C0">
        <w:tc>
          <w:tcPr>
            <w:tcW w:w="7551" w:type="dxa"/>
            <w:vAlign w:val="center"/>
          </w:tcPr>
          <w:p w14:paraId="66183FE5" w14:textId="77777777" w:rsidR="00951C2F" w:rsidRPr="00D13DA9" w:rsidRDefault="00951C2F" w:rsidP="00E46096">
            <w:pPr>
              <w:rPr>
                <w:rFonts w:ascii="Arial" w:hAnsi="Arial" w:cs="Arial"/>
                <w:b/>
                <w:bCs/>
                <w:sz w:val="28"/>
              </w:rPr>
            </w:pPr>
          </w:p>
        </w:tc>
        <w:tc>
          <w:tcPr>
            <w:tcW w:w="1809" w:type="dxa"/>
            <w:vAlign w:val="center"/>
          </w:tcPr>
          <w:p w14:paraId="4B5817B2" w14:textId="77777777" w:rsidR="00951C2F" w:rsidRPr="00D13DA9" w:rsidRDefault="00951C2F" w:rsidP="00C960BD">
            <w:pPr>
              <w:pStyle w:val="Heading3"/>
              <w:jc w:val="left"/>
            </w:pPr>
          </w:p>
        </w:tc>
      </w:tr>
      <w:tr w:rsidR="00951C2F" w14:paraId="6CE981D4" w14:textId="77777777" w:rsidTr="009838C0">
        <w:tc>
          <w:tcPr>
            <w:tcW w:w="7551" w:type="dxa"/>
            <w:vAlign w:val="center"/>
          </w:tcPr>
          <w:p w14:paraId="31C6D50D" w14:textId="77777777" w:rsidR="00951C2F" w:rsidRPr="00D13DA9" w:rsidRDefault="00951C2F" w:rsidP="00745496">
            <w:pPr>
              <w:rPr>
                <w:rFonts w:ascii="Arial" w:hAnsi="Arial" w:cs="Arial"/>
                <w:b/>
                <w:bCs/>
                <w:sz w:val="28"/>
              </w:rPr>
            </w:pPr>
          </w:p>
        </w:tc>
        <w:tc>
          <w:tcPr>
            <w:tcW w:w="1809" w:type="dxa"/>
            <w:vAlign w:val="center"/>
          </w:tcPr>
          <w:p w14:paraId="33E82BEA" w14:textId="77777777" w:rsidR="00951C2F" w:rsidRPr="00D13DA9" w:rsidRDefault="00951C2F" w:rsidP="00745496">
            <w:pPr>
              <w:jc w:val="center"/>
              <w:rPr>
                <w:rFonts w:ascii="Arial" w:hAnsi="Arial" w:cs="Arial"/>
                <w:b/>
                <w:bCs/>
                <w:sz w:val="28"/>
              </w:rPr>
            </w:pPr>
          </w:p>
        </w:tc>
      </w:tr>
      <w:tr w:rsidR="004641B4" w14:paraId="5366CF03" w14:textId="77777777" w:rsidTr="009838C0">
        <w:tc>
          <w:tcPr>
            <w:tcW w:w="7551" w:type="dxa"/>
            <w:vAlign w:val="center"/>
          </w:tcPr>
          <w:p w14:paraId="55268957" w14:textId="77777777" w:rsidR="004641B4" w:rsidRPr="00D13DA9" w:rsidRDefault="004641B4" w:rsidP="00522860">
            <w:pPr>
              <w:rPr>
                <w:rFonts w:ascii="Arial" w:hAnsi="Arial" w:cs="Arial"/>
                <w:b/>
                <w:bCs/>
                <w:sz w:val="28"/>
              </w:rPr>
            </w:pPr>
            <w:r>
              <w:rPr>
                <w:rFonts w:ascii="Arial" w:hAnsi="Arial" w:cs="Arial"/>
                <w:b/>
                <w:bCs/>
                <w:sz w:val="28"/>
              </w:rPr>
              <w:t>Mike Bumcrot Consulting Report of Investigation</w:t>
            </w:r>
          </w:p>
        </w:tc>
        <w:tc>
          <w:tcPr>
            <w:tcW w:w="1809" w:type="dxa"/>
            <w:vAlign w:val="center"/>
          </w:tcPr>
          <w:p w14:paraId="426FBB07" w14:textId="77777777" w:rsidR="004641B4" w:rsidRPr="00D13DA9" w:rsidRDefault="004641B4" w:rsidP="000224B8">
            <w:pPr>
              <w:jc w:val="center"/>
              <w:rPr>
                <w:rFonts w:ascii="Arial" w:hAnsi="Arial" w:cs="Arial"/>
                <w:b/>
                <w:bCs/>
                <w:sz w:val="28"/>
              </w:rPr>
            </w:pPr>
            <w:r w:rsidRPr="00D13DA9">
              <w:rPr>
                <w:rFonts w:ascii="Arial" w:hAnsi="Arial" w:cs="Arial"/>
                <w:b/>
                <w:bCs/>
                <w:sz w:val="28"/>
              </w:rPr>
              <w:t xml:space="preserve">Section </w:t>
            </w:r>
            <w:r w:rsidR="00C960BD">
              <w:rPr>
                <w:rFonts w:ascii="Arial" w:hAnsi="Arial" w:cs="Arial"/>
                <w:b/>
                <w:bCs/>
                <w:sz w:val="28"/>
              </w:rPr>
              <w:t>A</w:t>
            </w:r>
          </w:p>
        </w:tc>
      </w:tr>
      <w:tr w:rsidR="004641B4" w14:paraId="2D535548" w14:textId="77777777" w:rsidTr="009838C0">
        <w:tc>
          <w:tcPr>
            <w:tcW w:w="7551" w:type="dxa"/>
            <w:vAlign w:val="center"/>
          </w:tcPr>
          <w:p w14:paraId="2A208D45" w14:textId="77777777" w:rsidR="004641B4" w:rsidRPr="00D13DA9" w:rsidRDefault="004641B4" w:rsidP="00745496">
            <w:pPr>
              <w:rPr>
                <w:rFonts w:ascii="Arial" w:hAnsi="Arial" w:cs="Arial"/>
                <w:b/>
                <w:bCs/>
                <w:sz w:val="28"/>
              </w:rPr>
            </w:pPr>
          </w:p>
        </w:tc>
        <w:tc>
          <w:tcPr>
            <w:tcW w:w="1809" w:type="dxa"/>
            <w:vAlign w:val="center"/>
          </w:tcPr>
          <w:p w14:paraId="3DD8481D" w14:textId="77777777" w:rsidR="004641B4" w:rsidRPr="00D13DA9" w:rsidRDefault="004641B4" w:rsidP="00745496">
            <w:pPr>
              <w:jc w:val="center"/>
              <w:rPr>
                <w:rFonts w:ascii="Arial" w:hAnsi="Arial" w:cs="Arial"/>
                <w:b/>
                <w:bCs/>
                <w:sz w:val="28"/>
              </w:rPr>
            </w:pPr>
          </w:p>
        </w:tc>
      </w:tr>
      <w:tr w:rsidR="004641B4" w14:paraId="640761ED" w14:textId="77777777" w:rsidTr="009838C0">
        <w:tc>
          <w:tcPr>
            <w:tcW w:w="7551" w:type="dxa"/>
            <w:vAlign w:val="center"/>
          </w:tcPr>
          <w:p w14:paraId="370AE632" w14:textId="2A9D89C8" w:rsidR="00872803" w:rsidRDefault="004641B4" w:rsidP="00872803">
            <w:pPr>
              <w:jc w:val="both"/>
              <w:rPr>
                <w:rFonts w:ascii="Century Gothic" w:hAnsi="Century Gothic" w:cs="Arial"/>
              </w:rPr>
            </w:pPr>
            <w:r w:rsidRPr="00D13DA9">
              <w:rPr>
                <w:rFonts w:ascii="Arial" w:hAnsi="Arial" w:cs="Arial"/>
                <w:b/>
                <w:sz w:val="28"/>
                <w:szCs w:val="28"/>
              </w:rPr>
              <w:t xml:space="preserve">RPD  </w:t>
            </w:r>
            <w:r w:rsidR="00C960BD">
              <w:rPr>
                <w:rFonts w:ascii="Arial" w:hAnsi="Arial" w:cs="Arial"/>
                <w:b/>
                <w:sz w:val="28"/>
                <w:szCs w:val="28"/>
              </w:rPr>
              <w:t xml:space="preserve">Policy 300 / </w:t>
            </w:r>
            <w:r w:rsidR="00C960BD" w:rsidRPr="00C960BD">
              <w:rPr>
                <w:rFonts w:ascii="Arial" w:hAnsi="Arial" w:cs="Arial"/>
                <w:b/>
                <w:bCs/>
              </w:rPr>
              <w:t>Policy 300.3</w:t>
            </w:r>
            <w:r w:rsidR="00C960BD">
              <w:rPr>
                <w:rFonts w:ascii="Arial" w:hAnsi="Arial" w:cs="Arial"/>
              </w:rPr>
              <w:t xml:space="preserve">, Use of Force; </w:t>
            </w:r>
            <w:r w:rsidR="00C960BD" w:rsidRPr="00C960BD">
              <w:rPr>
                <w:rFonts w:ascii="Arial" w:hAnsi="Arial" w:cs="Arial"/>
                <w:b/>
                <w:bCs/>
              </w:rPr>
              <w:t>Policy 300.3.2</w:t>
            </w:r>
            <w:r w:rsidR="00C960BD">
              <w:rPr>
                <w:rFonts w:ascii="Arial" w:hAnsi="Arial" w:cs="Arial"/>
              </w:rPr>
              <w:t xml:space="preserve">, Use of Force Factors; </w:t>
            </w:r>
            <w:r w:rsidR="001258F4" w:rsidRPr="001258F4">
              <w:rPr>
                <w:rFonts w:ascii="Arial" w:hAnsi="Arial" w:cs="Arial"/>
                <w:b/>
                <w:bCs/>
              </w:rPr>
              <w:t>Policy</w:t>
            </w:r>
            <w:r w:rsidR="001258F4">
              <w:rPr>
                <w:rFonts w:ascii="Arial" w:hAnsi="Arial" w:cs="Arial"/>
              </w:rPr>
              <w:t xml:space="preserve"> </w:t>
            </w:r>
            <w:r w:rsidR="001258F4" w:rsidRPr="001153C6">
              <w:rPr>
                <w:rFonts w:ascii="Arial" w:hAnsi="Arial" w:cs="Arial"/>
                <w:b/>
                <w:bCs/>
              </w:rPr>
              <w:t>300.4</w:t>
            </w:r>
            <w:r w:rsidR="001153C6">
              <w:rPr>
                <w:rFonts w:ascii="Arial" w:hAnsi="Arial" w:cs="Arial"/>
                <w:b/>
                <w:bCs/>
              </w:rPr>
              <w:t xml:space="preserve"> </w:t>
            </w:r>
            <w:r w:rsidR="001153C6" w:rsidRPr="001153C6">
              <w:rPr>
                <w:rFonts w:ascii="Arial" w:hAnsi="Arial" w:cs="Arial"/>
              </w:rPr>
              <w:t>Deadly Force Applications</w:t>
            </w:r>
            <w:r w:rsidR="001258F4">
              <w:rPr>
                <w:rFonts w:ascii="Arial" w:hAnsi="Arial" w:cs="Arial"/>
              </w:rPr>
              <w:t>;</w:t>
            </w:r>
            <w:r w:rsidR="001153C6">
              <w:rPr>
                <w:rFonts w:ascii="Century Gothic" w:hAnsi="Century Gothic" w:cs="Arial"/>
              </w:rPr>
              <w:t xml:space="preserve"> </w:t>
            </w:r>
            <w:r w:rsidR="001153C6">
              <w:rPr>
                <w:rFonts w:ascii="Century Gothic" w:hAnsi="Century Gothic" w:cs="Arial"/>
                <w:b/>
                <w:bCs/>
              </w:rPr>
              <w:t xml:space="preserve">Policy </w:t>
            </w:r>
            <w:r w:rsidR="001153C6" w:rsidRPr="001153C6">
              <w:rPr>
                <w:rFonts w:ascii="Century Gothic" w:hAnsi="Century Gothic" w:cs="Arial"/>
                <w:b/>
                <w:bCs/>
              </w:rPr>
              <w:t>300.4.1</w:t>
            </w:r>
            <w:r w:rsidR="001153C6">
              <w:rPr>
                <w:rFonts w:ascii="Century Gothic" w:hAnsi="Century Gothic" w:cs="Arial"/>
              </w:rPr>
              <w:t xml:space="preserve"> Shooting at or From Moving Vehicles; </w:t>
            </w:r>
            <w:r w:rsidR="001153C6">
              <w:rPr>
                <w:rFonts w:ascii="Century Gothic" w:hAnsi="Century Gothic" w:cs="Arial"/>
                <w:b/>
              </w:rPr>
              <w:t xml:space="preserve">Policy </w:t>
            </w:r>
            <w:r w:rsidR="001153C6">
              <w:rPr>
                <w:rFonts w:ascii="Century Gothic" w:hAnsi="Century Gothic" w:cs="Arial"/>
                <w:b/>
                <w:bCs/>
              </w:rPr>
              <w:t xml:space="preserve">307 </w:t>
            </w:r>
            <w:r w:rsidR="001153C6">
              <w:rPr>
                <w:rFonts w:ascii="Century Gothic" w:hAnsi="Century Gothic" w:cs="Arial"/>
              </w:rPr>
              <w:t>Investigation of officer Involved Shootings and Incidents Where a Death or Serious likelihood of Death Results</w:t>
            </w:r>
          </w:p>
          <w:p w14:paraId="70FB6F57" w14:textId="382DCE1A" w:rsidR="004641B4" w:rsidRDefault="004641B4" w:rsidP="00522860">
            <w:pPr>
              <w:rPr>
                <w:rFonts w:ascii="Arial" w:hAnsi="Arial" w:cs="Arial"/>
                <w:b/>
                <w:sz w:val="28"/>
                <w:szCs w:val="28"/>
              </w:rPr>
            </w:pPr>
          </w:p>
          <w:p w14:paraId="78EB41AE" w14:textId="77777777" w:rsidR="004641B4" w:rsidRPr="00D13DA9" w:rsidRDefault="004641B4" w:rsidP="00522860">
            <w:pPr>
              <w:rPr>
                <w:rFonts w:ascii="Arial" w:hAnsi="Arial" w:cs="Arial"/>
                <w:b/>
                <w:bCs/>
                <w:sz w:val="28"/>
              </w:rPr>
            </w:pPr>
          </w:p>
        </w:tc>
        <w:tc>
          <w:tcPr>
            <w:tcW w:w="1809" w:type="dxa"/>
            <w:vAlign w:val="center"/>
          </w:tcPr>
          <w:p w14:paraId="7443B1C2" w14:textId="77777777" w:rsidR="004641B4" w:rsidRPr="00D13DA9" w:rsidRDefault="004641B4" w:rsidP="00745496">
            <w:pPr>
              <w:jc w:val="center"/>
              <w:rPr>
                <w:rFonts w:ascii="Arial" w:hAnsi="Arial" w:cs="Arial"/>
                <w:b/>
                <w:bCs/>
                <w:sz w:val="28"/>
              </w:rPr>
            </w:pPr>
            <w:r w:rsidRPr="00D13DA9">
              <w:rPr>
                <w:rFonts w:ascii="Arial" w:hAnsi="Arial" w:cs="Arial"/>
                <w:b/>
                <w:bCs/>
                <w:sz w:val="28"/>
              </w:rPr>
              <w:t xml:space="preserve">Section </w:t>
            </w:r>
            <w:r w:rsidR="00C960BD">
              <w:rPr>
                <w:rFonts w:ascii="Arial" w:hAnsi="Arial" w:cs="Arial"/>
                <w:b/>
                <w:bCs/>
                <w:sz w:val="28"/>
              </w:rPr>
              <w:t>B</w:t>
            </w:r>
          </w:p>
        </w:tc>
      </w:tr>
      <w:tr w:rsidR="004641B4" w14:paraId="62B3D9F8" w14:textId="77777777" w:rsidTr="009838C0">
        <w:tc>
          <w:tcPr>
            <w:tcW w:w="7551" w:type="dxa"/>
            <w:vAlign w:val="center"/>
          </w:tcPr>
          <w:p w14:paraId="0A44A415" w14:textId="77777777" w:rsidR="004641B4" w:rsidRPr="00D13DA9" w:rsidRDefault="004641B4" w:rsidP="00745496">
            <w:pPr>
              <w:rPr>
                <w:rFonts w:ascii="Arial" w:hAnsi="Arial" w:cs="Arial"/>
                <w:b/>
                <w:bCs/>
                <w:sz w:val="28"/>
              </w:rPr>
            </w:pPr>
          </w:p>
        </w:tc>
        <w:tc>
          <w:tcPr>
            <w:tcW w:w="1809" w:type="dxa"/>
            <w:vAlign w:val="center"/>
          </w:tcPr>
          <w:p w14:paraId="06576B16" w14:textId="77777777" w:rsidR="004641B4" w:rsidRPr="00D13DA9" w:rsidRDefault="004641B4" w:rsidP="00745496">
            <w:pPr>
              <w:jc w:val="center"/>
              <w:rPr>
                <w:rFonts w:ascii="Arial" w:hAnsi="Arial" w:cs="Arial"/>
                <w:b/>
                <w:bCs/>
                <w:sz w:val="28"/>
              </w:rPr>
            </w:pPr>
          </w:p>
        </w:tc>
      </w:tr>
      <w:tr w:rsidR="004641B4" w14:paraId="008387C8" w14:textId="77777777" w:rsidTr="009838C0">
        <w:tc>
          <w:tcPr>
            <w:tcW w:w="7551" w:type="dxa"/>
            <w:vAlign w:val="center"/>
          </w:tcPr>
          <w:p w14:paraId="28BDFB07" w14:textId="77777777" w:rsidR="004641B4" w:rsidRPr="00E46096" w:rsidRDefault="004641B4" w:rsidP="00522860">
            <w:pPr>
              <w:pStyle w:val="Heading9"/>
            </w:pPr>
          </w:p>
        </w:tc>
        <w:tc>
          <w:tcPr>
            <w:tcW w:w="1809" w:type="dxa"/>
            <w:vAlign w:val="center"/>
          </w:tcPr>
          <w:p w14:paraId="1B53FFA8" w14:textId="77777777" w:rsidR="004641B4" w:rsidRPr="00D13DA9" w:rsidRDefault="004641B4" w:rsidP="00745496">
            <w:pPr>
              <w:jc w:val="center"/>
              <w:rPr>
                <w:rFonts w:ascii="Arial" w:hAnsi="Arial" w:cs="Arial"/>
                <w:b/>
                <w:bCs/>
                <w:sz w:val="28"/>
              </w:rPr>
            </w:pPr>
          </w:p>
        </w:tc>
      </w:tr>
    </w:tbl>
    <w:p w14:paraId="50FCBC87" w14:textId="77777777" w:rsidR="00C42019" w:rsidRPr="00C42019" w:rsidRDefault="00C42019" w:rsidP="00C42019">
      <w:pPr>
        <w:jc w:val="center"/>
        <w:rPr>
          <w:rFonts w:ascii="Arial" w:hAnsi="Arial" w:cs="Arial"/>
        </w:rPr>
      </w:pPr>
    </w:p>
    <w:p w14:paraId="0AD95BB7" w14:textId="77777777" w:rsidR="00C42019" w:rsidRDefault="00C42019" w:rsidP="00830A3B">
      <w:pPr>
        <w:jc w:val="both"/>
        <w:rPr>
          <w:rFonts w:ascii="Arial" w:hAnsi="Arial" w:cs="Arial"/>
        </w:rPr>
      </w:pPr>
    </w:p>
    <w:p w14:paraId="4FA04429" w14:textId="77777777" w:rsidR="009838C0" w:rsidRDefault="009838C0" w:rsidP="00830A3B">
      <w:pPr>
        <w:jc w:val="both"/>
        <w:rPr>
          <w:rFonts w:ascii="Arial" w:hAnsi="Arial" w:cs="Arial"/>
        </w:rPr>
      </w:pPr>
    </w:p>
    <w:p w14:paraId="5263BA13" w14:textId="77777777" w:rsidR="009838C0" w:rsidRDefault="009838C0" w:rsidP="00830A3B">
      <w:pPr>
        <w:jc w:val="both"/>
        <w:rPr>
          <w:rFonts w:ascii="Arial" w:hAnsi="Arial" w:cs="Arial"/>
        </w:rPr>
      </w:pPr>
    </w:p>
    <w:p w14:paraId="56E65B4B" w14:textId="77777777" w:rsidR="009838C0" w:rsidRDefault="009838C0" w:rsidP="00830A3B">
      <w:pPr>
        <w:jc w:val="both"/>
        <w:rPr>
          <w:rFonts w:ascii="Arial" w:hAnsi="Arial" w:cs="Arial"/>
        </w:rPr>
      </w:pPr>
    </w:p>
    <w:p w14:paraId="5E4937C4" w14:textId="77777777" w:rsidR="009838C0" w:rsidRDefault="009838C0" w:rsidP="00830A3B">
      <w:pPr>
        <w:jc w:val="both"/>
        <w:rPr>
          <w:rFonts w:ascii="Arial" w:hAnsi="Arial" w:cs="Arial"/>
        </w:rPr>
      </w:pPr>
    </w:p>
    <w:p w14:paraId="39ED4D25" w14:textId="77777777" w:rsidR="009838C0" w:rsidRDefault="009838C0" w:rsidP="00830A3B">
      <w:pPr>
        <w:jc w:val="both"/>
        <w:rPr>
          <w:rFonts w:ascii="Arial" w:hAnsi="Arial" w:cs="Arial"/>
        </w:rPr>
      </w:pPr>
    </w:p>
    <w:p w14:paraId="5FB55058" w14:textId="77777777" w:rsidR="009838C0" w:rsidRDefault="009838C0" w:rsidP="00830A3B">
      <w:pPr>
        <w:jc w:val="both"/>
        <w:rPr>
          <w:rFonts w:ascii="Arial" w:hAnsi="Arial" w:cs="Arial"/>
        </w:rPr>
      </w:pPr>
    </w:p>
    <w:p w14:paraId="49D819E2" w14:textId="77777777" w:rsidR="009838C0" w:rsidRDefault="009838C0" w:rsidP="00830A3B">
      <w:pPr>
        <w:jc w:val="both"/>
        <w:rPr>
          <w:rFonts w:ascii="Arial" w:hAnsi="Arial" w:cs="Arial"/>
        </w:rPr>
      </w:pPr>
    </w:p>
    <w:p w14:paraId="0265CBBF" w14:textId="77777777" w:rsidR="009838C0" w:rsidRDefault="009838C0" w:rsidP="00830A3B">
      <w:pPr>
        <w:jc w:val="both"/>
        <w:rPr>
          <w:rFonts w:ascii="Arial" w:hAnsi="Arial" w:cs="Arial"/>
        </w:rPr>
      </w:pPr>
    </w:p>
    <w:p w14:paraId="16460D4B" w14:textId="77777777" w:rsidR="009838C0" w:rsidRDefault="009838C0" w:rsidP="00830A3B">
      <w:pPr>
        <w:jc w:val="both"/>
        <w:rPr>
          <w:rFonts w:ascii="Arial" w:hAnsi="Arial" w:cs="Arial"/>
        </w:rPr>
      </w:pPr>
    </w:p>
    <w:p w14:paraId="1878C4DA" w14:textId="77777777" w:rsidR="009838C0" w:rsidRDefault="009838C0" w:rsidP="00830A3B">
      <w:pPr>
        <w:jc w:val="both"/>
        <w:rPr>
          <w:rFonts w:ascii="Arial" w:hAnsi="Arial" w:cs="Arial"/>
        </w:rPr>
      </w:pPr>
    </w:p>
    <w:p w14:paraId="6C249810" w14:textId="77777777" w:rsidR="009838C0" w:rsidRDefault="009838C0" w:rsidP="00830A3B">
      <w:pPr>
        <w:jc w:val="both"/>
        <w:rPr>
          <w:rFonts w:ascii="Arial" w:hAnsi="Arial" w:cs="Arial"/>
        </w:rPr>
      </w:pPr>
    </w:p>
    <w:p w14:paraId="52EA98D8" w14:textId="77777777" w:rsidR="009838C0" w:rsidRDefault="009838C0" w:rsidP="00830A3B">
      <w:pPr>
        <w:jc w:val="both"/>
        <w:rPr>
          <w:rFonts w:ascii="Arial" w:hAnsi="Arial" w:cs="Arial"/>
        </w:rPr>
      </w:pPr>
    </w:p>
    <w:p w14:paraId="0CF67A34" w14:textId="77777777" w:rsidR="009838C0" w:rsidRDefault="009838C0" w:rsidP="00830A3B">
      <w:pPr>
        <w:jc w:val="both"/>
        <w:rPr>
          <w:rFonts w:ascii="Arial" w:hAnsi="Arial" w:cs="Arial"/>
        </w:rPr>
      </w:pPr>
    </w:p>
    <w:p w14:paraId="66BAC74C" w14:textId="77777777" w:rsidR="009838C0" w:rsidRDefault="009838C0" w:rsidP="00830A3B">
      <w:pPr>
        <w:jc w:val="both"/>
        <w:rPr>
          <w:rFonts w:ascii="Arial" w:hAnsi="Arial" w:cs="Arial"/>
        </w:rPr>
      </w:pPr>
    </w:p>
    <w:p w14:paraId="267CA778" w14:textId="77777777" w:rsidR="009838C0" w:rsidRDefault="009838C0" w:rsidP="00830A3B">
      <w:pPr>
        <w:jc w:val="both"/>
        <w:rPr>
          <w:rFonts w:ascii="Arial" w:hAnsi="Arial" w:cs="Arial"/>
        </w:rPr>
      </w:pPr>
    </w:p>
    <w:p w14:paraId="17317FE9" w14:textId="77777777" w:rsidR="009838C0" w:rsidRDefault="009838C0" w:rsidP="00830A3B">
      <w:pPr>
        <w:jc w:val="both"/>
        <w:rPr>
          <w:rFonts w:ascii="Arial" w:hAnsi="Arial" w:cs="Arial"/>
        </w:rPr>
      </w:pPr>
    </w:p>
    <w:p w14:paraId="6104D4E6" w14:textId="77777777" w:rsidR="009838C0" w:rsidRDefault="009838C0" w:rsidP="00830A3B">
      <w:pPr>
        <w:jc w:val="both"/>
        <w:rPr>
          <w:rFonts w:ascii="Arial" w:hAnsi="Arial" w:cs="Arial"/>
        </w:rPr>
      </w:pPr>
    </w:p>
    <w:p w14:paraId="116871CB" w14:textId="77777777" w:rsidR="009838C0" w:rsidRDefault="009838C0" w:rsidP="00830A3B">
      <w:pPr>
        <w:jc w:val="both"/>
        <w:rPr>
          <w:rFonts w:ascii="Arial" w:hAnsi="Arial" w:cs="Arial"/>
        </w:rPr>
      </w:pPr>
    </w:p>
    <w:p w14:paraId="6EE24459" w14:textId="77777777" w:rsidR="009838C0" w:rsidRDefault="009838C0" w:rsidP="00830A3B">
      <w:pPr>
        <w:jc w:val="both"/>
        <w:rPr>
          <w:rFonts w:ascii="Arial" w:hAnsi="Arial" w:cs="Arial"/>
        </w:rPr>
      </w:pPr>
    </w:p>
    <w:p w14:paraId="7964EEBC" w14:textId="77777777" w:rsidR="009838C0" w:rsidRDefault="009838C0" w:rsidP="00830A3B">
      <w:pPr>
        <w:jc w:val="both"/>
        <w:rPr>
          <w:rFonts w:ascii="Arial" w:hAnsi="Arial" w:cs="Arial"/>
        </w:rPr>
      </w:pPr>
    </w:p>
    <w:p w14:paraId="30278B6C" w14:textId="77777777" w:rsidR="009838C0" w:rsidRDefault="009838C0" w:rsidP="00830A3B">
      <w:pPr>
        <w:jc w:val="both"/>
        <w:rPr>
          <w:rFonts w:ascii="Arial" w:hAnsi="Arial" w:cs="Arial"/>
        </w:rPr>
      </w:pPr>
    </w:p>
    <w:p w14:paraId="781C8213" w14:textId="77777777" w:rsidR="009838C0" w:rsidRDefault="009838C0" w:rsidP="00830A3B">
      <w:pPr>
        <w:jc w:val="both"/>
        <w:rPr>
          <w:rFonts w:ascii="Arial" w:hAnsi="Arial" w:cs="Arial"/>
        </w:rPr>
      </w:pPr>
    </w:p>
    <w:p w14:paraId="78B71CEB" w14:textId="77777777" w:rsidR="00907EFE" w:rsidRDefault="00907EFE" w:rsidP="00830A3B">
      <w:pPr>
        <w:jc w:val="both"/>
        <w:rPr>
          <w:rFonts w:ascii="Arial" w:hAnsi="Arial" w:cs="Arial"/>
        </w:rPr>
      </w:pPr>
    </w:p>
    <w:p w14:paraId="23DD53B1" w14:textId="77777777" w:rsidR="009838C0" w:rsidRDefault="009838C0" w:rsidP="00830A3B">
      <w:pPr>
        <w:jc w:val="both"/>
        <w:rPr>
          <w:rFonts w:ascii="Arial" w:hAnsi="Arial" w:cs="Arial"/>
        </w:rPr>
      </w:pPr>
    </w:p>
    <w:p w14:paraId="7CE06B90" w14:textId="77777777" w:rsidR="009838C0" w:rsidRDefault="009838C0" w:rsidP="00830A3B">
      <w:pPr>
        <w:jc w:val="both"/>
        <w:rPr>
          <w:rFonts w:ascii="Arial" w:hAnsi="Arial" w:cs="Arial"/>
        </w:rPr>
      </w:pPr>
    </w:p>
    <w:p w14:paraId="488B7157" w14:textId="77777777" w:rsidR="009838C0" w:rsidRDefault="009838C0" w:rsidP="00830A3B">
      <w:pPr>
        <w:jc w:val="both"/>
        <w:rPr>
          <w:rFonts w:ascii="Arial" w:hAnsi="Arial" w:cs="Arial"/>
        </w:rPr>
      </w:pPr>
    </w:p>
    <w:p w14:paraId="28880487" w14:textId="77777777" w:rsidR="009838C0" w:rsidRDefault="009838C0" w:rsidP="00830A3B">
      <w:pPr>
        <w:jc w:val="both"/>
        <w:rPr>
          <w:rFonts w:ascii="Arial" w:hAnsi="Arial" w:cs="Arial"/>
        </w:rPr>
      </w:pPr>
    </w:p>
    <w:p w14:paraId="0522746E" w14:textId="77777777" w:rsidR="009838C0" w:rsidRPr="00C42019" w:rsidRDefault="009838C0" w:rsidP="00830A3B">
      <w:pPr>
        <w:jc w:val="both"/>
        <w:rPr>
          <w:rFonts w:ascii="Arial" w:hAnsi="Arial" w:cs="Arial"/>
        </w:rPr>
      </w:pPr>
    </w:p>
    <w:sectPr w:rsidR="009838C0" w:rsidRPr="00C42019" w:rsidSect="00CB3176">
      <w:footerReference w:type="default" r:id="rId10"/>
      <w:pgSz w:w="12240" w:h="15840" w:code="1"/>
      <w:pgMar w:top="1440" w:right="1440" w:bottom="1440" w:left="1440" w:header="720" w:footer="432"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08296" w14:textId="77777777" w:rsidR="006B4363" w:rsidRDefault="006B4363">
      <w:r>
        <w:separator/>
      </w:r>
    </w:p>
  </w:endnote>
  <w:endnote w:type="continuationSeparator" w:id="0">
    <w:p w14:paraId="426E9BA5" w14:textId="77777777" w:rsidR="006B4363" w:rsidRDefault="006B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D843" w14:textId="52C664A9" w:rsidR="00320006" w:rsidRDefault="00777F67" w:rsidP="00320006">
    <w:pPr>
      <w:pStyle w:val="Footer"/>
      <w:tabs>
        <w:tab w:val="clear" w:pos="4320"/>
        <w:tab w:val="clear" w:pos="8640"/>
        <w:tab w:val="center" w:pos="4680"/>
        <w:tab w:val="right" w:pos="9360"/>
      </w:tabs>
      <w:rPr>
        <w:rFonts w:ascii="Arial" w:hAnsi="Arial" w:cs="Arial"/>
        <w:sz w:val="22"/>
        <w:szCs w:val="22"/>
      </w:rPr>
    </w:pPr>
    <w:r>
      <w:rPr>
        <w:rFonts w:ascii="Arial" w:hAnsi="Arial" w:cs="Arial"/>
        <w:sz w:val="22"/>
        <w:szCs w:val="22"/>
      </w:rPr>
      <w:t>P1</w:t>
    </w:r>
    <w:r w:rsidR="001258F4">
      <w:rPr>
        <w:rFonts w:ascii="Arial" w:hAnsi="Arial" w:cs="Arial"/>
        <w:sz w:val="22"/>
        <w:szCs w:val="22"/>
      </w:rPr>
      <w:t>8-</w:t>
    </w:r>
    <w:r w:rsidR="009D34E6">
      <w:rPr>
        <w:rFonts w:ascii="Arial" w:hAnsi="Arial" w:cs="Arial"/>
        <w:sz w:val="22"/>
        <w:szCs w:val="22"/>
      </w:rPr>
      <w:t>135608</w:t>
    </w:r>
    <w:r w:rsidR="00320006" w:rsidRPr="00F97162">
      <w:rPr>
        <w:rFonts w:ascii="Arial" w:hAnsi="Arial" w:cs="Arial"/>
        <w:sz w:val="22"/>
        <w:szCs w:val="22"/>
      </w:rPr>
      <w:tab/>
    </w:r>
    <w:r w:rsidR="009D34E6">
      <w:rPr>
        <w:rFonts w:ascii="Arial" w:hAnsi="Arial" w:cs="Arial"/>
        <w:sz w:val="22"/>
        <w:szCs w:val="22"/>
      </w:rPr>
      <w:t>Arthur Levario</w:t>
    </w:r>
    <w:r w:rsidR="00320006" w:rsidRPr="00F97162">
      <w:rPr>
        <w:rFonts w:ascii="Arial" w:hAnsi="Arial" w:cs="Arial"/>
        <w:sz w:val="22"/>
        <w:szCs w:val="22"/>
      </w:rPr>
      <w:t xml:space="preserve"> OID</w:t>
    </w:r>
    <w:r w:rsidR="00320006">
      <w:rPr>
        <w:rFonts w:ascii="Arial" w:hAnsi="Arial" w:cs="Arial"/>
        <w:sz w:val="22"/>
        <w:szCs w:val="22"/>
      </w:rPr>
      <w:t xml:space="preserve"> </w:t>
    </w:r>
    <w:r w:rsidR="00320006" w:rsidRPr="00F97162">
      <w:rPr>
        <w:rFonts w:ascii="Arial" w:hAnsi="Arial" w:cs="Arial"/>
        <w:sz w:val="22"/>
        <w:szCs w:val="22"/>
      </w:rPr>
      <w:t>Public Report</w:t>
    </w:r>
    <w:r>
      <w:rPr>
        <w:rFonts w:ascii="Arial" w:hAnsi="Arial" w:cs="Arial"/>
        <w:sz w:val="22"/>
        <w:szCs w:val="22"/>
      </w:rPr>
      <w:tab/>
    </w:r>
    <w:r w:rsidR="009D34E6" w:rsidRPr="009255DE">
      <w:rPr>
        <w:rFonts w:ascii="Arial" w:hAnsi="Arial" w:cs="Arial"/>
        <w:sz w:val="22"/>
        <w:szCs w:val="22"/>
      </w:rPr>
      <w:t>02</w:t>
    </w:r>
    <w:r w:rsidRPr="009255DE">
      <w:rPr>
        <w:rFonts w:ascii="Arial" w:hAnsi="Arial" w:cs="Arial"/>
        <w:sz w:val="22"/>
        <w:szCs w:val="22"/>
      </w:rPr>
      <w:t>/</w:t>
    </w:r>
    <w:r w:rsidR="009D34E6" w:rsidRPr="009255DE">
      <w:rPr>
        <w:rFonts w:ascii="Arial" w:hAnsi="Arial" w:cs="Arial"/>
        <w:sz w:val="22"/>
        <w:szCs w:val="22"/>
      </w:rPr>
      <w:t>20</w:t>
    </w:r>
    <w:r w:rsidR="003C54FB" w:rsidRPr="009255DE">
      <w:rPr>
        <w:rFonts w:ascii="Arial" w:hAnsi="Arial" w:cs="Arial"/>
        <w:sz w:val="22"/>
        <w:szCs w:val="22"/>
      </w:rPr>
      <w:t>2</w:t>
    </w:r>
    <w:r w:rsidR="009D34E6" w:rsidRPr="009255DE">
      <w:rPr>
        <w:rFonts w:ascii="Arial" w:hAnsi="Arial" w:cs="Arial"/>
        <w:sz w:val="22"/>
        <w:szCs w:val="2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80B1" w14:textId="47DE0074" w:rsidR="00B637C1" w:rsidRDefault="00B637C1" w:rsidP="00B637C1">
    <w:pPr>
      <w:pStyle w:val="Footer"/>
      <w:tabs>
        <w:tab w:val="clear" w:pos="4320"/>
        <w:tab w:val="clear" w:pos="8640"/>
        <w:tab w:val="center" w:pos="4680"/>
        <w:tab w:val="right" w:pos="9360"/>
      </w:tabs>
      <w:rPr>
        <w:rFonts w:ascii="Arial" w:hAnsi="Arial" w:cs="Arial"/>
        <w:sz w:val="22"/>
        <w:szCs w:val="22"/>
      </w:rPr>
    </w:pPr>
    <w:r>
      <w:rPr>
        <w:rFonts w:ascii="Arial" w:hAnsi="Arial" w:cs="Arial"/>
        <w:sz w:val="22"/>
        <w:szCs w:val="22"/>
      </w:rPr>
      <w:t>P1</w:t>
    </w:r>
    <w:r w:rsidR="006F4507">
      <w:rPr>
        <w:rFonts w:ascii="Arial" w:hAnsi="Arial" w:cs="Arial"/>
        <w:sz w:val="22"/>
        <w:szCs w:val="22"/>
      </w:rPr>
      <w:t>8</w:t>
    </w:r>
    <w:r>
      <w:rPr>
        <w:rFonts w:ascii="Arial" w:hAnsi="Arial" w:cs="Arial"/>
        <w:sz w:val="22"/>
        <w:szCs w:val="22"/>
      </w:rPr>
      <w:t>-</w:t>
    </w:r>
    <w:r w:rsidR="00586EE8">
      <w:rPr>
        <w:rFonts w:ascii="Arial" w:hAnsi="Arial" w:cs="Arial"/>
        <w:sz w:val="22"/>
        <w:szCs w:val="22"/>
      </w:rPr>
      <w:t>135608</w:t>
    </w:r>
    <w:r w:rsidRPr="00F97162">
      <w:rPr>
        <w:rFonts w:ascii="Arial" w:hAnsi="Arial" w:cs="Arial"/>
        <w:sz w:val="22"/>
        <w:szCs w:val="22"/>
      </w:rPr>
      <w:tab/>
    </w:r>
    <w:r w:rsidR="00586EE8">
      <w:rPr>
        <w:rFonts w:ascii="Arial" w:hAnsi="Arial" w:cs="Arial"/>
        <w:sz w:val="22"/>
        <w:szCs w:val="22"/>
      </w:rPr>
      <w:t>Arthur Levario</w:t>
    </w:r>
    <w:r w:rsidRPr="00F97162">
      <w:rPr>
        <w:rFonts w:ascii="Arial" w:hAnsi="Arial" w:cs="Arial"/>
        <w:sz w:val="22"/>
        <w:szCs w:val="22"/>
      </w:rPr>
      <w:t xml:space="preserve"> OID</w:t>
    </w:r>
    <w:r>
      <w:rPr>
        <w:rFonts w:ascii="Arial" w:hAnsi="Arial" w:cs="Arial"/>
        <w:sz w:val="22"/>
        <w:szCs w:val="22"/>
      </w:rPr>
      <w:t xml:space="preserve"> </w:t>
    </w:r>
    <w:r w:rsidRPr="00F97162">
      <w:rPr>
        <w:rFonts w:ascii="Arial" w:hAnsi="Arial" w:cs="Arial"/>
        <w:sz w:val="22"/>
        <w:szCs w:val="22"/>
      </w:rPr>
      <w:t>Public Report</w:t>
    </w:r>
    <w:r>
      <w:rPr>
        <w:rFonts w:ascii="Arial" w:hAnsi="Arial" w:cs="Arial"/>
        <w:sz w:val="22"/>
        <w:szCs w:val="22"/>
      </w:rPr>
      <w:tab/>
    </w:r>
    <w:r w:rsidR="00586EE8">
      <w:rPr>
        <w:rFonts w:ascii="Arial" w:hAnsi="Arial" w:cs="Arial"/>
        <w:sz w:val="22"/>
        <w:szCs w:val="22"/>
      </w:rPr>
      <w:t>02</w:t>
    </w:r>
    <w:r>
      <w:rPr>
        <w:rFonts w:ascii="Arial" w:hAnsi="Arial" w:cs="Arial"/>
        <w:sz w:val="22"/>
        <w:szCs w:val="22"/>
      </w:rPr>
      <w:t>/202</w:t>
    </w:r>
    <w:r w:rsidR="00586EE8">
      <w:rPr>
        <w:rFonts w:ascii="Arial" w:hAnsi="Arial" w:cs="Arial"/>
        <w:sz w:val="22"/>
        <w:szCs w:val="22"/>
      </w:rPr>
      <w:t>1</w:t>
    </w:r>
  </w:p>
  <w:p w14:paraId="6BECE828" w14:textId="170DC1BB" w:rsidR="00B637C1" w:rsidRPr="00CB3176" w:rsidRDefault="00B637C1" w:rsidP="00B637C1">
    <w:pPr>
      <w:pStyle w:val="Footer"/>
      <w:jc w:val="center"/>
      <w:rPr>
        <w:rFonts w:ascii="Arial" w:hAnsi="Arial" w:cs="Arial"/>
        <w:bCs/>
        <w:szCs w:val="24"/>
      </w:rPr>
    </w:pPr>
    <w:r w:rsidRPr="001F2F61">
      <w:rPr>
        <w:rFonts w:ascii="Arial" w:hAnsi="Arial" w:cs="Arial"/>
      </w:rPr>
      <w:t>Page</w:t>
    </w:r>
    <w:r w:rsidR="00FA5039">
      <w:rPr>
        <w:rFonts w:ascii="Arial" w:hAnsi="Arial" w:cs="Arial"/>
      </w:rPr>
      <w:t xml:space="preserve"> </w:t>
    </w:r>
  </w:p>
  <w:p w14:paraId="6F65CF08" w14:textId="3C39D44F" w:rsidR="00CB3176" w:rsidRPr="00B637C1" w:rsidRDefault="00CB3176" w:rsidP="00B63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4E34" w14:textId="77777777" w:rsidR="006B4363" w:rsidRDefault="006B4363">
      <w:r>
        <w:separator/>
      </w:r>
    </w:p>
  </w:footnote>
  <w:footnote w:type="continuationSeparator" w:id="0">
    <w:p w14:paraId="42709D66" w14:textId="77777777" w:rsidR="006B4363" w:rsidRDefault="006B4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226"/>
    <w:multiLevelType w:val="hybridMultilevel"/>
    <w:tmpl w:val="460213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8C3122"/>
    <w:multiLevelType w:val="hybridMultilevel"/>
    <w:tmpl w:val="69CE59B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8311D3"/>
    <w:multiLevelType w:val="multilevel"/>
    <w:tmpl w:val="623862A4"/>
    <w:lvl w:ilvl="0">
      <w:start w:val="17"/>
      <w:numFmt w:val="upperLetter"/>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85C6B73"/>
    <w:multiLevelType w:val="hybridMultilevel"/>
    <w:tmpl w:val="B21EA2E2"/>
    <w:lvl w:ilvl="0" w:tplc="A1001A94">
      <w:start w:val="19"/>
      <w:numFmt w:val="upperLetter"/>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A9232E6"/>
    <w:multiLevelType w:val="hybridMultilevel"/>
    <w:tmpl w:val="4F0CF270"/>
    <w:lvl w:ilvl="0" w:tplc="4AA28D98">
      <w:start w:val="1"/>
      <w:numFmt w:val="upperRoman"/>
      <w:lvlText w:val="%1."/>
      <w:lvlJc w:val="left"/>
      <w:pPr>
        <w:tabs>
          <w:tab w:val="num" w:pos="864"/>
        </w:tabs>
        <w:ind w:left="86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780367"/>
    <w:multiLevelType w:val="hybridMultilevel"/>
    <w:tmpl w:val="1C740D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E626D7"/>
    <w:multiLevelType w:val="multilevel"/>
    <w:tmpl w:val="942C032E"/>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C966E26"/>
    <w:multiLevelType w:val="hybridMultilevel"/>
    <w:tmpl w:val="DA104D3A"/>
    <w:lvl w:ilvl="0" w:tplc="D82803E8">
      <w:start w:val="1"/>
      <w:numFmt w:val="upperRoman"/>
      <w:lvlText w:val="%1."/>
      <w:lvlJc w:val="left"/>
      <w:pPr>
        <w:tabs>
          <w:tab w:val="num" w:pos="576"/>
        </w:tabs>
        <w:ind w:left="576" w:hanging="576"/>
      </w:pPr>
      <w:rPr>
        <w:rFonts w:hint="default"/>
        <w:b/>
      </w:rPr>
    </w:lvl>
    <w:lvl w:ilvl="1" w:tplc="FFFFFFFF">
      <w:start w:val="1"/>
      <w:numFmt w:val="bullet"/>
      <w:lvlText w:val=""/>
      <w:legacy w:legacy="1" w:legacySpace="0" w:legacyIndent="240"/>
      <w:lvlJc w:val="left"/>
      <w:pPr>
        <w:ind w:left="1320" w:hanging="240"/>
      </w:pPr>
      <w:rPr>
        <w:rFonts w:ascii="Wingdings" w:hAnsi="Wingdings" w:hint="default"/>
        <w:b/>
        <w:sz w:val="14"/>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D2088"/>
    <w:multiLevelType w:val="hybridMultilevel"/>
    <w:tmpl w:val="5D84219E"/>
    <w:lvl w:ilvl="0" w:tplc="EBEC70C8">
      <w:start w:val="1"/>
      <w:numFmt w:val="bullet"/>
      <w:lvlText w:val="-"/>
      <w:lvlJc w:val="left"/>
      <w:pPr>
        <w:tabs>
          <w:tab w:val="num" w:pos="780"/>
        </w:tabs>
        <w:ind w:left="780" w:hanging="360"/>
      </w:pPr>
      <w:rPr>
        <w:rFonts w:ascii="Arial" w:hAnsi="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3AC3C91"/>
    <w:multiLevelType w:val="hybridMultilevel"/>
    <w:tmpl w:val="410854EE"/>
    <w:lvl w:ilvl="0" w:tplc="7B6E881C">
      <w:start w:val="1"/>
      <w:numFmt w:val="decimal"/>
      <w:lvlText w:val="%1."/>
      <w:lvlJc w:val="left"/>
      <w:pPr>
        <w:tabs>
          <w:tab w:val="num" w:pos="720"/>
        </w:tabs>
        <w:ind w:left="720" w:hanging="360"/>
      </w:pPr>
      <w:rPr>
        <w:b w:val="0"/>
        <w:color w:val="auto"/>
      </w:rPr>
    </w:lvl>
    <w:lvl w:ilvl="1" w:tplc="F190B07E">
      <w:start w:val="11"/>
      <w:numFmt w:val="upperRoman"/>
      <w:lvlText w:val="%2."/>
      <w:lvlJc w:val="left"/>
      <w:pPr>
        <w:tabs>
          <w:tab w:val="num" w:pos="1440"/>
        </w:tabs>
        <w:ind w:left="36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D1FC7"/>
    <w:multiLevelType w:val="multilevel"/>
    <w:tmpl w:val="1354DF82"/>
    <w:lvl w:ilvl="0">
      <w:start w:val="1"/>
      <w:numFmt w:val="upperRoman"/>
      <w:lvlText w:val="%1."/>
      <w:lvlJc w:val="left"/>
      <w:pPr>
        <w:tabs>
          <w:tab w:val="num" w:pos="576"/>
        </w:tabs>
        <w:ind w:left="576" w:hanging="576"/>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99D6A3C"/>
    <w:multiLevelType w:val="hybridMultilevel"/>
    <w:tmpl w:val="6B762C9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B064EB"/>
    <w:multiLevelType w:val="multilevel"/>
    <w:tmpl w:val="AC84F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2A278A0"/>
    <w:multiLevelType w:val="hybridMultilevel"/>
    <w:tmpl w:val="AC84F8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903CB"/>
    <w:multiLevelType w:val="multilevel"/>
    <w:tmpl w:val="C2B07C8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15:restartNumberingAfterBreak="0">
    <w:nsid w:val="473927A7"/>
    <w:multiLevelType w:val="hybridMultilevel"/>
    <w:tmpl w:val="C4EE558E"/>
    <w:lvl w:ilvl="0" w:tplc="4AA28D98">
      <w:start w:val="1"/>
      <w:numFmt w:val="upperRoman"/>
      <w:lvlText w:val="%1."/>
      <w:lvlJc w:val="left"/>
      <w:pPr>
        <w:tabs>
          <w:tab w:val="num" w:pos="864"/>
        </w:tabs>
        <w:ind w:left="86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AB3D1A"/>
    <w:multiLevelType w:val="hybridMultilevel"/>
    <w:tmpl w:val="7D2CA25C"/>
    <w:lvl w:ilvl="0" w:tplc="F31E4DD4">
      <w:start w:val="1"/>
      <w:numFmt w:val="bullet"/>
      <w:lvlText w:val=""/>
      <w:lvlJc w:val="left"/>
      <w:pPr>
        <w:tabs>
          <w:tab w:val="num" w:pos="-576"/>
        </w:tabs>
        <w:ind w:left="-576" w:hanging="504"/>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B551A09"/>
    <w:multiLevelType w:val="hybridMultilevel"/>
    <w:tmpl w:val="9A809632"/>
    <w:lvl w:ilvl="0" w:tplc="591E303E">
      <w:start w:val="1"/>
      <w:numFmt w:val="decimal"/>
      <w:lvlText w:val="%1."/>
      <w:lvlJc w:val="left"/>
      <w:pPr>
        <w:tabs>
          <w:tab w:val="num" w:pos="360"/>
        </w:tabs>
        <w:ind w:left="360" w:hanging="360"/>
      </w:pPr>
      <w:rPr>
        <w:rFonts w:ascii="Arial" w:hAnsi="Arial" w:hint="default"/>
        <w:b w:val="0"/>
        <w:i/>
        <w:sz w:val="22"/>
      </w:rPr>
    </w:lvl>
    <w:lvl w:ilvl="1" w:tplc="04090001">
      <w:start w:val="1"/>
      <w:numFmt w:val="bullet"/>
      <w:lvlText w:val=""/>
      <w:lvlJc w:val="left"/>
      <w:pPr>
        <w:tabs>
          <w:tab w:val="num" w:pos="1440"/>
        </w:tabs>
        <w:ind w:left="1440" w:hanging="360"/>
      </w:pPr>
      <w:rPr>
        <w:rFonts w:ascii="Symbol" w:hAnsi="Symbol" w:hint="default"/>
        <w:b w:val="0"/>
        <w:i/>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A956AA"/>
    <w:multiLevelType w:val="multilevel"/>
    <w:tmpl w:val="460213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1831ECD"/>
    <w:multiLevelType w:val="multilevel"/>
    <w:tmpl w:val="9EAE0A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2343092"/>
    <w:multiLevelType w:val="hybridMultilevel"/>
    <w:tmpl w:val="EDD21C24"/>
    <w:lvl w:ilvl="0" w:tplc="DBF26980">
      <w:start w:val="1"/>
      <w:numFmt w:val="decimal"/>
      <w:lvlText w:val="%1."/>
      <w:lvlJc w:val="left"/>
      <w:pPr>
        <w:tabs>
          <w:tab w:val="num" w:pos="788"/>
        </w:tabs>
        <w:ind w:left="788" w:hanging="360"/>
      </w:pPr>
      <w:rPr>
        <w:color w:val="auto"/>
      </w:rPr>
    </w:lvl>
    <w:lvl w:ilvl="1" w:tplc="7AA0D3B6">
      <w:start w:val="1"/>
      <w:numFmt w:val="upperRoman"/>
      <w:lvlText w:val="%2."/>
      <w:lvlJc w:val="left"/>
      <w:pPr>
        <w:tabs>
          <w:tab w:val="num" w:pos="1508"/>
        </w:tabs>
        <w:ind w:left="1508" w:hanging="360"/>
      </w:pPr>
      <w:rPr>
        <w:rFonts w:hint="default"/>
        <w:b/>
        <w:color w:val="auto"/>
      </w:r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1" w15:restartNumberingAfterBreak="0">
    <w:nsid w:val="655D7CED"/>
    <w:multiLevelType w:val="hybridMultilevel"/>
    <w:tmpl w:val="623862A4"/>
    <w:lvl w:ilvl="0" w:tplc="EC38A07A">
      <w:start w:val="17"/>
      <w:numFmt w:val="upperLetter"/>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7A4764"/>
    <w:multiLevelType w:val="multilevel"/>
    <w:tmpl w:val="F51E0B0E"/>
    <w:lvl w:ilvl="0">
      <w:start w:val="1"/>
      <w:numFmt w:val="upperRoman"/>
      <w:lvlText w:val="%1."/>
      <w:lvlJc w:val="left"/>
      <w:pPr>
        <w:tabs>
          <w:tab w:val="num" w:pos="576"/>
        </w:tabs>
        <w:ind w:left="576" w:hanging="576"/>
      </w:pPr>
      <w:rPr>
        <w:rFonts w:hint="default"/>
        <w:b/>
      </w:rPr>
    </w:lvl>
    <w:lvl w:ilvl="1">
      <w:start w:val="1"/>
      <w:numFmt w:val="bullet"/>
      <w:lvlText w:val=""/>
      <w:legacy w:legacy="1" w:legacySpace="0" w:legacyIndent="240"/>
      <w:lvlJc w:val="left"/>
      <w:pPr>
        <w:ind w:left="1320" w:hanging="240"/>
      </w:pPr>
      <w:rPr>
        <w:rFonts w:ascii="Wingdings" w:hAnsi="Wingdings" w:hint="default"/>
        <w:b/>
        <w:sz w:val="14"/>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F2812FD"/>
    <w:multiLevelType w:val="multilevel"/>
    <w:tmpl w:val="1354DF82"/>
    <w:lvl w:ilvl="0">
      <w:start w:val="1"/>
      <w:numFmt w:val="upperRoman"/>
      <w:lvlText w:val="%1."/>
      <w:lvlJc w:val="left"/>
      <w:pPr>
        <w:tabs>
          <w:tab w:val="num" w:pos="576"/>
        </w:tabs>
        <w:ind w:left="576" w:hanging="576"/>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F273A0"/>
    <w:multiLevelType w:val="hybridMultilevel"/>
    <w:tmpl w:val="CF90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666CD"/>
    <w:multiLevelType w:val="hybridMultilevel"/>
    <w:tmpl w:val="5484DB52"/>
    <w:lvl w:ilvl="0" w:tplc="323ED15C">
      <w:start w:val="1413"/>
      <w:numFmt w:val="bullet"/>
      <w:lvlText w:val="-"/>
      <w:lvlJc w:val="left"/>
      <w:pPr>
        <w:ind w:left="1080" w:hanging="360"/>
      </w:pPr>
      <w:rPr>
        <w:rFonts w:ascii="Century Gothic" w:eastAsia="Times New Roman" w:hAnsi="Century Gothic"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7"/>
  </w:num>
  <w:num w:numId="4">
    <w:abstractNumId w:val="17"/>
  </w:num>
  <w:num w:numId="5">
    <w:abstractNumId w:val="0"/>
  </w:num>
  <w:num w:numId="6">
    <w:abstractNumId w:val="18"/>
  </w:num>
  <w:num w:numId="7">
    <w:abstractNumId w:val="5"/>
  </w:num>
  <w:num w:numId="8">
    <w:abstractNumId w:val="4"/>
  </w:num>
  <w:num w:numId="9">
    <w:abstractNumId w:val="15"/>
  </w:num>
  <w:num w:numId="10">
    <w:abstractNumId w:val="21"/>
  </w:num>
  <w:num w:numId="11">
    <w:abstractNumId w:val="14"/>
  </w:num>
  <w:num w:numId="12">
    <w:abstractNumId w:val="2"/>
  </w:num>
  <w:num w:numId="13">
    <w:abstractNumId w:val="3"/>
  </w:num>
  <w:num w:numId="14">
    <w:abstractNumId w:val="8"/>
  </w:num>
  <w:num w:numId="15">
    <w:abstractNumId w:val="16"/>
  </w:num>
  <w:num w:numId="16">
    <w:abstractNumId w:val="1"/>
  </w:num>
  <w:num w:numId="17">
    <w:abstractNumId w:val="13"/>
  </w:num>
  <w:num w:numId="18">
    <w:abstractNumId w:val="12"/>
  </w:num>
  <w:num w:numId="19">
    <w:abstractNumId w:val="10"/>
  </w:num>
  <w:num w:numId="20">
    <w:abstractNumId w:val="19"/>
  </w:num>
  <w:num w:numId="21">
    <w:abstractNumId w:val="6"/>
  </w:num>
  <w:num w:numId="22">
    <w:abstractNumId w:val="23"/>
  </w:num>
  <w:num w:numId="23">
    <w:abstractNumId w:val="22"/>
  </w:num>
  <w:num w:numId="24">
    <w:abstractNumId w:val="24"/>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57"/>
    <w:rsid w:val="00000AD7"/>
    <w:rsid w:val="00001B8E"/>
    <w:rsid w:val="00002C7A"/>
    <w:rsid w:val="00004525"/>
    <w:rsid w:val="00004D65"/>
    <w:rsid w:val="000066A3"/>
    <w:rsid w:val="00007C20"/>
    <w:rsid w:val="00007DF6"/>
    <w:rsid w:val="00010BEC"/>
    <w:rsid w:val="0001173B"/>
    <w:rsid w:val="00012431"/>
    <w:rsid w:val="000128B3"/>
    <w:rsid w:val="00012AA7"/>
    <w:rsid w:val="00013E9B"/>
    <w:rsid w:val="00014913"/>
    <w:rsid w:val="000166C6"/>
    <w:rsid w:val="00017D05"/>
    <w:rsid w:val="0002006B"/>
    <w:rsid w:val="000224B8"/>
    <w:rsid w:val="00023430"/>
    <w:rsid w:val="0002512D"/>
    <w:rsid w:val="000254CD"/>
    <w:rsid w:val="0002552A"/>
    <w:rsid w:val="00026656"/>
    <w:rsid w:val="000273BD"/>
    <w:rsid w:val="00031131"/>
    <w:rsid w:val="000318BF"/>
    <w:rsid w:val="00031D4D"/>
    <w:rsid w:val="00032042"/>
    <w:rsid w:val="00033236"/>
    <w:rsid w:val="00035068"/>
    <w:rsid w:val="00035247"/>
    <w:rsid w:val="00035F91"/>
    <w:rsid w:val="0003648A"/>
    <w:rsid w:val="00036A91"/>
    <w:rsid w:val="00036AC9"/>
    <w:rsid w:val="00037F07"/>
    <w:rsid w:val="00040EFA"/>
    <w:rsid w:val="00041A7B"/>
    <w:rsid w:val="000423B7"/>
    <w:rsid w:val="0004319B"/>
    <w:rsid w:val="000435DC"/>
    <w:rsid w:val="00043FC9"/>
    <w:rsid w:val="000475D5"/>
    <w:rsid w:val="000528EA"/>
    <w:rsid w:val="00053A13"/>
    <w:rsid w:val="00054AD8"/>
    <w:rsid w:val="00055DC8"/>
    <w:rsid w:val="000564DD"/>
    <w:rsid w:val="00056B47"/>
    <w:rsid w:val="0005742C"/>
    <w:rsid w:val="00061AB6"/>
    <w:rsid w:val="00061E68"/>
    <w:rsid w:val="000627DC"/>
    <w:rsid w:val="00063FFE"/>
    <w:rsid w:val="000644C4"/>
    <w:rsid w:val="000653C5"/>
    <w:rsid w:val="000666EB"/>
    <w:rsid w:val="00066ACD"/>
    <w:rsid w:val="00070631"/>
    <w:rsid w:val="00070FE6"/>
    <w:rsid w:val="00071F55"/>
    <w:rsid w:val="00072A9F"/>
    <w:rsid w:val="000740F7"/>
    <w:rsid w:val="00075B05"/>
    <w:rsid w:val="00075D19"/>
    <w:rsid w:val="00075F49"/>
    <w:rsid w:val="00076DE8"/>
    <w:rsid w:val="000770DE"/>
    <w:rsid w:val="0008018C"/>
    <w:rsid w:val="00080824"/>
    <w:rsid w:val="00081741"/>
    <w:rsid w:val="00081F65"/>
    <w:rsid w:val="00082530"/>
    <w:rsid w:val="000826C6"/>
    <w:rsid w:val="0008367B"/>
    <w:rsid w:val="000842E7"/>
    <w:rsid w:val="000843DF"/>
    <w:rsid w:val="000876C9"/>
    <w:rsid w:val="000879B2"/>
    <w:rsid w:val="00090824"/>
    <w:rsid w:val="00090C52"/>
    <w:rsid w:val="00090EAA"/>
    <w:rsid w:val="00091251"/>
    <w:rsid w:val="000917D9"/>
    <w:rsid w:val="00091AEC"/>
    <w:rsid w:val="00092607"/>
    <w:rsid w:val="000928EF"/>
    <w:rsid w:val="00093A75"/>
    <w:rsid w:val="00093CEA"/>
    <w:rsid w:val="00094ED0"/>
    <w:rsid w:val="00097FBC"/>
    <w:rsid w:val="000A012A"/>
    <w:rsid w:val="000A0B41"/>
    <w:rsid w:val="000A0FF3"/>
    <w:rsid w:val="000A13CE"/>
    <w:rsid w:val="000A182B"/>
    <w:rsid w:val="000A23C2"/>
    <w:rsid w:val="000A53A0"/>
    <w:rsid w:val="000A5C5D"/>
    <w:rsid w:val="000A71BA"/>
    <w:rsid w:val="000A74D8"/>
    <w:rsid w:val="000A76EB"/>
    <w:rsid w:val="000B00F1"/>
    <w:rsid w:val="000B2944"/>
    <w:rsid w:val="000B5156"/>
    <w:rsid w:val="000B5894"/>
    <w:rsid w:val="000B68D0"/>
    <w:rsid w:val="000B68DA"/>
    <w:rsid w:val="000B6A09"/>
    <w:rsid w:val="000B7A26"/>
    <w:rsid w:val="000C0341"/>
    <w:rsid w:val="000C1472"/>
    <w:rsid w:val="000C5D4E"/>
    <w:rsid w:val="000C6704"/>
    <w:rsid w:val="000C678B"/>
    <w:rsid w:val="000C6C1D"/>
    <w:rsid w:val="000C79B5"/>
    <w:rsid w:val="000D06A4"/>
    <w:rsid w:val="000D09B2"/>
    <w:rsid w:val="000D1CB4"/>
    <w:rsid w:val="000D2B68"/>
    <w:rsid w:val="000D5264"/>
    <w:rsid w:val="000D6186"/>
    <w:rsid w:val="000D66FE"/>
    <w:rsid w:val="000D6942"/>
    <w:rsid w:val="000D6959"/>
    <w:rsid w:val="000E00D5"/>
    <w:rsid w:val="000E0297"/>
    <w:rsid w:val="000E0335"/>
    <w:rsid w:val="000E0427"/>
    <w:rsid w:val="000E0865"/>
    <w:rsid w:val="000E0E98"/>
    <w:rsid w:val="000E1506"/>
    <w:rsid w:val="000E1744"/>
    <w:rsid w:val="000E3E8C"/>
    <w:rsid w:val="000E4BE5"/>
    <w:rsid w:val="000E4E22"/>
    <w:rsid w:val="000E63F2"/>
    <w:rsid w:val="000E6D70"/>
    <w:rsid w:val="000E7AD8"/>
    <w:rsid w:val="000E7F04"/>
    <w:rsid w:val="000F0C34"/>
    <w:rsid w:val="000F38E1"/>
    <w:rsid w:val="000F3C56"/>
    <w:rsid w:val="000F60CC"/>
    <w:rsid w:val="000F6DD7"/>
    <w:rsid w:val="001003B5"/>
    <w:rsid w:val="00100450"/>
    <w:rsid w:val="00100FB0"/>
    <w:rsid w:val="00102F9A"/>
    <w:rsid w:val="0010305E"/>
    <w:rsid w:val="00104F9F"/>
    <w:rsid w:val="001065B2"/>
    <w:rsid w:val="00111905"/>
    <w:rsid w:val="00112159"/>
    <w:rsid w:val="00113BB4"/>
    <w:rsid w:val="00113CE6"/>
    <w:rsid w:val="001153C6"/>
    <w:rsid w:val="00116270"/>
    <w:rsid w:val="001168F4"/>
    <w:rsid w:val="00117D06"/>
    <w:rsid w:val="00121886"/>
    <w:rsid w:val="00122649"/>
    <w:rsid w:val="00123900"/>
    <w:rsid w:val="00123A4B"/>
    <w:rsid w:val="00124A2D"/>
    <w:rsid w:val="00124CA4"/>
    <w:rsid w:val="00125122"/>
    <w:rsid w:val="001258F4"/>
    <w:rsid w:val="00125BAF"/>
    <w:rsid w:val="0012659D"/>
    <w:rsid w:val="00131094"/>
    <w:rsid w:val="00131D47"/>
    <w:rsid w:val="001322A7"/>
    <w:rsid w:val="001351D9"/>
    <w:rsid w:val="00137EC6"/>
    <w:rsid w:val="00140865"/>
    <w:rsid w:val="001417E7"/>
    <w:rsid w:val="00141C33"/>
    <w:rsid w:val="00143ED6"/>
    <w:rsid w:val="00144B0E"/>
    <w:rsid w:val="001464BA"/>
    <w:rsid w:val="00146D1A"/>
    <w:rsid w:val="001515B6"/>
    <w:rsid w:val="00152046"/>
    <w:rsid w:val="00154CBA"/>
    <w:rsid w:val="00154DFC"/>
    <w:rsid w:val="001552EC"/>
    <w:rsid w:val="00155BBE"/>
    <w:rsid w:val="00155C4E"/>
    <w:rsid w:val="001567A7"/>
    <w:rsid w:val="001569ED"/>
    <w:rsid w:val="001605BE"/>
    <w:rsid w:val="001617C3"/>
    <w:rsid w:val="00161B48"/>
    <w:rsid w:val="00161C2D"/>
    <w:rsid w:val="0016234F"/>
    <w:rsid w:val="001629C4"/>
    <w:rsid w:val="00163342"/>
    <w:rsid w:val="0016698D"/>
    <w:rsid w:val="001670A5"/>
    <w:rsid w:val="00167855"/>
    <w:rsid w:val="00170100"/>
    <w:rsid w:val="001714FA"/>
    <w:rsid w:val="00174B83"/>
    <w:rsid w:val="00175A0D"/>
    <w:rsid w:val="00176C63"/>
    <w:rsid w:val="00180DCB"/>
    <w:rsid w:val="001811EA"/>
    <w:rsid w:val="0018146F"/>
    <w:rsid w:val="00181B74"/>
    <w:rsid w:val="00183175"/>
    <w:rsid w:val="00183235"/>
    <w:rsid w:val="001841F3"/>
    <w:rsid w:val="00186472"/>
    <w:rsid w:val="00187923"/>
    <w:rsid w:val="0019243E"/>
    <w:rsid w:val="001926C0"/>
    <w:rsid w:val="00192884"/>
    <w:rsid w:val="00192B3A"/>
    <w:rsid w:val="00193816"/>
    <w:rsid w:val="001A00F7"/>
    <w:rsid w:val="001A2426"/>
    <w:rsid w:val="001A25B9"/>
    <w:rsid w:val="001A2883"/>
    <w:rsid w:val="001A327B"/>
    <w:rsid w:val="001A47E8"/>
    <w:rsid w:val="001A505F"/>
    <w:rsid w:val="001A53D6"/>
    <w:rsid w:val="001A7875"/>
    <w:rsid w:val="001B0398"/>
    <w:rsid w:val="001B052F"/>
    <w:rsid w:val="001B0DBB"/>
    <w:rsid w:val="001B1397"/>
    <w:rsid w:val="001B18DF"/>
    <w:rsid w:val="001B32A2"/>
    <w:rsid w:val="001B5D3B"/>
    <w:rsid w:val="001B6C63"/>
    <w:rsid w:val="001C00FA"/>
    <w:rsid w:val="001C0B0A"/>
    <w:rsid w:val="001C1959"/>
    <w:rsid w:val="001C27E1"/>
    <w:rsid w:val="001C43BC"/>
    <w:rsid w:val="001C49DC"/>
    <w:rsid w:val="001C5B5F"/>
    <w:rsid w:val="001C644A"/>
    <w:rsid w:val="001D05F1"/>
    <w:rsid w:val="001D0623"/>
    <w:rsid w:val="001D1C06"/>
    <w:rsid w:val="001D2B9B"/>
    <w:rsid w:val="001D37EC"/>
    <w:rsid w:val="001D3A14"/>
    <w:rsid w:val="001D5AD0"/>
    <w:rsid w:val="001D6091"/>
    <w:rsid w:val="001D714A"/>
    <w:rsid w:val="001D72A1"/>
    <w:rsid w:val="001D749A"/>
    <w:rsid w:val="001E00E6"/>
    <w:rsid w:val="001E0F70"/>
    <w:rsid w:val="001E0FAB"/>
    <w:rsid w:val="001E17D3"/>
    <w:rsid w:val="001E190B"/>
    <w:rsid w:val="001E4276"/>
    <w:rsid w:val="001E5EBC"/>
    <w:rsid w:val="001E618A"/>
    <w:rsid w:val="001F0014"/>
    <w:rsid w:val="001F0904"/>
    <w:rsid w:val="001F249B"/>
    <w:rsid w:val="001F26D8"/>
    <w:rsid w:val="001F2F61"/>
    <w:rsid w:val="001F33EE"/>
    <w:rsid w:val="001F52A1"/>
    <w:rsid w:val="001F56F0"/>
    <w:rsid w:val="001F5D16"/>
    <w:rsid w:val="001F5EC6"/>
    <w:rsid w:val="001F625E"/>
    <w:rsid w:val="001F674B"/>
    <w:rsid w:val="001F6989"/>
    <w:rsid w:val="001F7CE0"/>
    <w:rsid w:val="00200579"/>
    <w:rsid w:val="0020064A"/>
    <w:rsid w:val="00200A69"/>
    <w:rsid w:val="00201416"/>
    <w:rsid w:val="00201A78"/>
    <w:rsid w:val="00203B60"/>
    <w:rsid w:val="002054B4"/>
    <w:rsid w:val="00205D1F"/>
    <w:rsid w:val="00207D05"/>
    <w:rsid w:val="00211B94"/>
    <w:rsid w:val="002124C5"/>
    <w:rsid w:val="00213654"/>
    <w:rsid w:val="002138CC"/>
    <w:rsid w:val="00213C22"/>
    <w:rsid w:val="00213D2F"/>
    <w:rsid w:val="00213D54"/>
    <w:rsid w:val="00214271"/>
    <w:rsid w:val="00214404"/>
    <w:rsid w:val="00215290"/>
    <w:rsid w:val="002153FF"/>
    <w:rsid w:val="00215F47"/>
    <w:rsid w:val="0021629D"/>
    <w:rsid w:val="00216EC3"/>
    <w:rsid w:val="00220B0F"/>
    <w:rsid w:val="00220B45"/>
    <w:rsid w:val="00220BB8"/>
    <w:rsid w:val="00220C78"/>
    <w:rsid w:val="002214D6"/>
    <w:rsid w:val="00222AC0"/>
    <w:rsid w:val="002238F5"/>
    <w:rsid w:val="00223F14"/>
    <w:rsid w:val="00223F19"/>
    <w:rsid w:val="00224210"/>
    <w:rsid w:val="00225302"/>
    <w:rsid w:val="002259BD"/>
    <w:rsid w:val="00225C30"/>
    <w:rsid w:val="002269C1"/>
    <w:rsid w:val="00227504"/>
    <w:rsid w:val="00231DDD"/>
    <w:rsid w:val="002336D8"/>
    <w:rsid w:val="00233889"/>
    <w:rsid w:val="0023400D"/>
    <w:rsid w:val="002345DE"/>
    <w:rsid w:val="00234D27"/>
    <w:rsid w:val="00235189"/>
    <w:rsid w:val="00235BAD"/>
    <w:rsid w:val="00236196"/>
    <w:rsid w:val="00236B64"/>
    <w:rsid w:val="00237501"/>
    <w:rsid w:val="00240A93"/>
    <w:rsid w:val="00241A63"/>
    <w:rsid w:val="00241C13"/>
    <w:rsid w:val="00242924"/>
    <w:rsid w:val="00243EB4"/>
    <w:rsid w:val="0024428D"/>
    <w:rsid w:val="0024468A"/>
    <w:rsid w:val="00244D4D"/>
    <w:rsid w:val="00246660"/>
    <w:rsid w:val="0024752F"/>
    <w:rsid w:val="002479AC"/>
    <w:rsid w:val="00247BB2"/>
    <w:rsid w:val="00247F1E"/>
    <w:rsid w:val="002505A7"/>
    <w:rsid w:val="00251DA9"/>
    <w:rsid w:val="00251DC2"/>
    <w:rsid w:val="002522A4"/>
    <w:rsid w:val="00252C60"/>
    <w:rsid w:val="00254751"/>
    <w:rsid w:val="00254C6A"/>
    <w:rsid w:val="002559E6"/>
    <w:rsid w:val="00256A1B"/>
    <w:rsid w:val="00256A85"/>
    <w:rsid w:val="00257BED"/>
    <w:rsid w:val="00257DBC"/>
    <w:rsid w:val="002611B0"/>
    <w:rsid w:val="002612E3"/>
    <w:rsid w:val="00262EF6"/>
    <w:rsid w:val="00264276"/>
    <w:rsid w:val="002649E5"/>
    <w:rsid w:val="00264BA1"/>
    <w:rsid w:val="00264E54"/>
    <w:rsid w:val="00265D85"/>
    <w:rsid w:val="00267759"/>
    <w:rsid w:val="00271092"/>
    <w:rsid w:val="00271BAB"/>
    <w:rsid w:val="0027414B"/>
    <w:rsid w:val="002747BC"/>
    <w:rsid w:val="00274EB1"/>
    <w:rsid w:val="002754C3"/>
    <w:rsid w:val="00275681"/>
    <w:rsid w:val="00275A72"/>
    <w:rsid w:val="0027700C"/>
    <w:rsid w:val="0028010D"/>
    <w:rsid w:val="00280156"/>
    <w:rsid w:val="002809D2"/>
    <w:rsid w:val="0028189D"/>
    <w:rsid w:val="00281AC0"/>
    <w:rsid w:val="00281B52"/>
    <w:rsid w:val="00281CF0"/>
    <w:rsid w:val="002832D0"/>
    <w:rsid w:val="00283892"/>
    <w:rsid w:val="0028566D"/>
    <w:rsid w:val="0028669F"/>
    <w:rsid w:val="00287A6D"/>
    <w:rsid w:val="00290338"/>
    <w:rsid w:val="0029122A"/>
    <w:rsid w:val="00291478"/>
    <w:rsid w:val="00291D7F"/>
    <w:rsid w:val="00292652"/>
    <w:rsid w:val="00293083"/>
    <w:rsid w:val="0029374D"/>
    <w:rsid w:val="002960BD"/>
    <w:rsid w:val="002A04BA"/>
    <w:rsid w:val="002A0E80"/>
    <w:rsid w:val="002A127A"/>
    <w:rsid w:val="002A1419"/>
    <w:rsid w:val="002A46B2"/>
    <w:rsid w:val="002A5316"/>
    <w:rsid w:val="002A72D9"/>
    <w:rsid w:val="002A7C41"/>
    <w:rsid w:val="002A7DDF"/>
    <w:rsid w:val="002B03EA"/>
    <w:rsid w:val="002B3472"/>
    <w:rsid w:val="002B379B"/>
    <w:rsid w:val="002B4E44"/>
    <w:rsid w:val="002B63BA"/>
    <w:rsid w:val="002B748C"/>
    <w:rsid w:val="002B7E10"/>
    <w:rsid w:val="002C1F2B"/>
    <w:rsid w:val="002C27A3"/>
    <w:rsid w:val="002C3712"/>
    <w:rsid w:val="002C38BA"/>
    <w:rsid w:val="002C49B6"/>
    <w:rsid w:val="002C7550"/>
    <w:rsid w:val="002C7E20"/>
    <w:rsid w:val="002D01A6"/>
    <w:rsid w:val="002D0BD9"/>
    <w:rsid w:val="002D1050"/>
    <w:rsid w:val="002D40B8"/>
    <w:rsid w:val="002D5043"/>
    <w:rsid w:val="002D5253"/>
    <w:rsid w:val="002D7E4A"/>
    <w:rsid w:val="002E0F9E"/>
    <w:rsid w:val="002E0FEE"/>
    <w:rsid w:val="002E1092"/>
    <w:rsid w:val="002E1A18"/>
    <w:rsid w:val="002E25AD"/>
    <w:rsid w:val="002E3633"/>
    <w:rsid w:val="002E496B"/>
    <w:rsid w:val="002E4FCA"/>
    <w:rsid w:val="002E5532"/>
    <w:rsid w:val="002E6CA3"/>
    <w:rsid w:val="002E74FB"/>
    <w:rsid w:val="002F02C8"/>
    <w:rsid w:val="002F0EEE"/>
    <w:rsid w:val="002F1343"/>
    <w:rsid w:val="002F19B3"/>
    <w:rsid w:val="002F1EBD"/>
    <w:rsid w:val="002F3081"/>
    <w:rsid w:val="002F401A"/>
    <w:rsid w:val="002F41D0"/>
    <w:rsid w:val="002F42EC"/>
    <w:rsid w:val="002F4514"/>
    <w:rsid w:val="002F5093"/>
    <w:rsid w:val="002F5E65"/>
    <w:rsid w:val="002F60AD"/>
    <w:rsid w:val="002F7CDE"/>
    <w:rsid w:val="0030119C"/>
    <w:rsid w:val="00301485"/>
    <w:rsid w:val="003021DD"/>
    <w:rsid w:val="0030395F"/>
    <w:rsid w:val="00304FEC"/>
    <w:rsid w:val="0030580E"/>
    <w:rsid w:val="00306452"/>
    <w:rsid w:val="0030697B"/>
    <w:rsid w:val="0030734B"/>
    <w:rsid w:val="00310F3E"/>
    <w:rsid w:val="0031144C"/>
    <w:rsid w:val="003116F3"/>
    <w:rsid w:val="00311B65"/>
    <w:rsid w:val="00312916"/>
    <w:rsid w:val="0031295D"/>
    <w:rsid w:val="0031329E"/>
    <w:rsid w:val="0031371D"/>
    <w:rsid w:val="00313EEB"/>
    <w:rsid w:val="00314040"/>
    <w:rsid w:val="00314A8D"/>
    <w:rsid w:val="00315BFE"/>
    <w:rsid w:val="00316266"/>
    <w:rsid w:val="00317D09"/>
    <w:rsid w:val="00320006"/>
    <w:rsid w:val="00320ECE"/>
    <w:rsid w:val="00322CBD"/>
    <w:rsid w:val="00324583"/>
    <w:rsid w:val="00325984"/>
    <w:rsid w:val="00325B3A"/>
    <w:rsid w:val="00325CB6"/>
    <w:rsid w:val="003261CA"/>
    <w:rsid w:val="0032651F"/>
    <w:rsid w:val="00326799"/>
    <w:rsid w:val="00327A5A"/>
    <w:rsid w:val="00327FEB"/>
    <w:rsid w:val="0033067F"/>
    <w:rsid w:val="00331A8B"/>
    <w:rsid w:val="00331EE3"/>
    <w:rsid w:val="00332B96"/>
    <w:rsid w:val="0033538D"/>
    <w:rsid w:val="003368E2"/>
    <w:rsid w:val="00336A85"/>
    <w:rsid w:val="0033741E"/>
    <w:rsid w:val="00337A64"/>
    <w:rsid w:val="003412B9"/>
    <w:rsid w:val="0034209C"/>
    <w:rsid w:val="0034429B"/>
    <w:rsid w:val="00344AC4"/>
    <w:rsid w:val="00344CF0"/>
    <w:rsid w:val="00345EDE"/>
    <w:rsid w:val="00347669"/>
    <w:rsid w:val="00347D69"/>
    <w:rsid w:val="003500DA"/>
    <w:rsid w:val="003501AE"/>
    <w:rsid w:val="003506FD"/>
    <w:rsid w:val="00352B40"/>
    <w:rsid w:val="003537C4"/>
    <w:rsid w:val="003545B1"/>
    <w:rsid w:val="00354932"/>
    <w:rsid w:val="00354DB5"/>
    <w:rsid w:val="00355B2F"/>
    <w:rsid w:val="003562E4"/>
    <w:rsid w:val="00362A95"/>
    <w:rsid w:val="00362B14"/>
    <w:rsid w:val="00367B0C"/>
    <w:rsid w:val="00367D93"/>
    <w:rsid w:val="003705AA"/>
    <w:rsid w:val="003734D6"/>
    <w:rsid w:val="003757FC"/>
    <w:rsid w:val="00380765"/>
    <w:rsid w:val="00381458"/>
    <w:rsid w:val="003825A2"/>
    <w:rsid w:val="00383BB7"/>
    <w:rsid w:val="003848C7"/>
    <w:rsid w:val="00386CCC"/>
    <w:rsid w:val="00387DC1"/>
    <w:rsid w:val="00387ECB"/>
    <w:rsid w:val="0039032E"/>
    <w:rsid w:val="0039051E"/>
    <w:rsid w:val="003905E5"/>
    <w:rsid w:val="00391078"/>
    <w:rsid w:val="00394659"/>
    <w:rsid w:val="003956DC"/>
    <w:rsid w:val="003965DA"/>
    <w:rsid w:val="00396F53"/>
    <w:rsid w:val="00397468"/>
    <w:rsid w:val="003A0529"/>
    <w:rsid w:val="003A07DF"/>
    <w:rsid w:val="003A0CC7"/>
    <w:rsid w:val="003A1C0C"/>
    <w:rsid w:val="003A32A2"/>
    <w:rsid w:val="003A343B"/>
    <w:rsid w:val="003A39AC"/>
    <w:rsid w:val="003A4626"/>
    <w:rsid w:val="003A49EE"/>
    <w:rsid w:val="003A5157"/>
    <w:rsid w:val="003A706A"/>
    <w:rsid w:val="003A7785"/>
    <w:rsid w:val="003B0C3D"/>
    <w:rsid w:val="003B1433"/>
    <w:rsid w:val="003B1FD5"/>
    <w:rsid w:val="003B364E"/>
    <w:rsid w:val="003B51DC"/>
    <w:rsid w:val="003B5720"/>
    <w:rsid w:val="003B7F96"/>
    <w:rsid w:val="003C0365"/>
    <w:rsid w:val="003C060F"/>
    <w:rsid w:val="003C0F9C"/>
    <w:rsid w:val="003C1100"/>
    <w:rsid w:val="003C1B0C"/>
    <w:rsid w:val="003C3C19"/>
    <w:rsid w:val="003C4163"/>
    <w:rsid w:val="003C4E93"/>
    <w:rsid w:val="003C5017"/>
    <w:rsid w:val="003C541B"/>
    <w:rsid w:val="003C54FB"/>
    <w:rsid w:val="003C75FF"/>
    <w:rsid w:val="003D1613"/>
    <w:rsid w:val="003D1D53"/>
    <w:rsid w:val="003D293F"/>
    <w:rsid w:val="003D340F"/>
    <w:rsid w:val="003D4522"/>
    <w:rsid w:val="003D4627"/>
    <w:rsid w:val="003D52B1"/>
    <w:rsid w:val="003D7CB5"/>
    <w:rsid w:val="003D7F27"/>
    <w:rsid w:val="003E075E"/>
    <w:rsid w:val="003E390D"/>
    <w:rsid w:val="003E42D5"/>
    <w:rsid w:val="003E6FEA"/>
    <w:rsid w:val="003E760E"/>
    <w:rsid w:val="003F2296"/>
    <w:rsid w:val="003F2B08"/>
    <w:rsid w:val="003F66FD"/>
    <w:rsid w:val="003F6D40"/>
    <w:rsid w:val="003F7D4C"/>
    <w:rsid w:val="004000A8"/>
    <w:rsid w:val="00401219"/>
    <w:rsid w:val="00402A75"/>
    <w:rsid w:val="00402D64"/>
    <w:rsid w:val="00403564"/>
    <w:rsid w:val="004043E0"/>
    <w:rsid w:val="004060A4"/>
    <w:rsid w:val="00406EAE"/>
    <w:rsid w:val="00410716"/>
    <w:rsid w:val="00410F58"/>
    <w:rsid w:val="004111DE"/>
    <w:rsid w:val="004114CA"/>
    <w:rsid w:val="00412FBA"/>
    <w:rsid w:val="004159A9"/>
    <w:rsid w:val="00417F66"/>
    <w:rsid w:val="0042008B"/>
    <w:rsid w:val="004209C2"/>
    <w:rsid w:val="0042100A"/>
    <w:rsid w:val="00421100"/>
    <w:rsid w:val="00421C92"/>
    <w:rsid w:val="0042205F"/>
    <w:rsid w:val="0042273D"/>
    <w:rsid w:val="00422D9B"/>
    <w:rsid w:val="004238B6"/>
    <w:rsid w:val="00423EBE"/>
    <w:rsid w:val="00426203"/>
    <w:rsid w:val="0042750A"/>
    <w:rsid w:val="00427F74"/>
    <w:rsid w:val="00431D8A"/>
    <w:rsid w:val="00432DD9"/>
    <w:rsid w:val="00434BE9"/>
    <w:rsid w:val="00435D13"/>
    <w:rsid w:val="0043726B"/>
    <w:rsid w:val="00440773"/>
    <w:rsid w:val="00441EA9"/>
    <w:rsid w:val="004421AA"/>
    <w:rsid w:val="0044242D"/>
    <w:rsid w:val="00442D90"/>
    <w:rsid w:val="00444B03"/>
    <w:rsid w:val="00444B49"/>
    <w:rsid w:val="004456C4"/>
    <w:rsid w:val="004457D7"/>
    <w:rsid w:val="00447077"/>
    <w:rsid w:val="00450307"/>
    <w:rsid w:val="00452AE1"/>
    <w:rsid w:val="00455619"/>
    <w:rsid w:val="00455945"/>
    <w:rsid w:val="00455C40"/>
    <w:rsid w:val="00456F8D"/>
    <w:rsid w:val="0046203E"/>
    <w:rsid w:val="00463D13"/>
    <w:rsid w:val="004641B4"/>
    <w:rsid w:val="004659F1"/>
    <w:rsid w:val="00470252"/>
    <w:rsid w:val="0047065F"/>
    <w:rsid w:val="0047160C"/>
    <w:rsid w:val="0047170D"/>
    <w:rsid w:val="00471F71"/>
    <w:rsid w:val="00471F9C"/>
    <w:rsid w:val="004722F1"/>
    <w:rsid w:val="004732F6"/>
    <w:rsid w:val="00474294"/>
    <w:rsid w:val="00474ACB"/>
    <w:rsid w:val="0047610C"/>
    <w:rsid w:val="00476D86"/>
    <w:rsid w:val="00477822"/>
    <w:rsid w:val="0048091C"/>
    <w:rsid w:val="00480926"/>
    <w:rsid w:val="00481164"/>
    <w:rsid w:val="00481DDF"/>
    <w:rsid w:val="004825CA"/>
    <w:rsid w:val="0048443D"/>
    <w:rsid w:val="00485457"/>
    <w:rsid w:val="00485C03"/>
    <w:rsid w:val="00485FF5"/>
    <w:rsid w:val="004860B1"/>
    <w:rsid w:val="00486913"/>
    <w:rsid w:val="0048794F"/>
    <w:rsid w:val="00490369"/>
    <w:rsid w:val="00490912"/>
    <w:rsid w:val="004916DA"/>
    <w:rsid w:val="0049197E"/>
    <w:rsid w:val="00492DF1"/>
    <w:rsid w:val="0049455D"/>
    <w:rsid w:val="0049512C"/>
    <w:rsid w:val="004952F0"/>
    <w:rsid w:val="00495760"/>
    <w:rsid w:val="004975A8"/>
    <w:rsid w:val="004A10F6"/>
    <w:rsid w:val="004A20BE"/>
    <w:rsid w:val="004A2B78"/>
    <w:rsid w:val="004A39F5"/>
    <w:rsid w:val="004A414B"/>
    <w:rsid w:val="004A4698"/>
    <w:rsid w:val="004A6FF6"/>
    <w:rsid w:val="004A70FE"/>
    <w:rsid w:val="004B08A9"/>
    <w:rsid w:val="004B12B6"/>
    <w:rsid w:val="004B335A"/>
    <w:rsid w:val="004B5D83"/>
    <w:rsid w:val="004B7A19"/>
    <w:rsid w:val="004C1A59"/>
    <w:rsid w:val="004C20DA"/>
    <w:rsid w:val="004C4BA8"/>
    <w:rsid w:val="004D2AE0"/>
    <w:rsid w:val="004D40C0"/>
    <w:rsid w:val="004D43FA"/>
    <w:rsid w:val="004D464A"/>
    <w:rsid w:val="004D4705"/>
    <w:rsid w:val="004D4F8C"/>
    <w:rsid w:val="004D5905"/>
    <w:rsid w:val="004D598C"/>
    <w:rsid w:val="004D6E08"/>
    <w:rsid w:val="004E092B"/>
    <w:rsid w:val="004E18AB"/>
    <w:rsid w:val="004E2A20"/>
    <w:rsid w:val="004E2A99"/>
    <w:rsid w:val="004E3393"/>
    <w:rsid w:val="004E54E2"/>
    <w:rsid w:val="004E65BB"/>
    <w:rsid w:val="004F1390"/>
    <w:rsid w:val="004F1816"/>
    <w:rsid w:val="004F1D8D"/>
    <w:rsid w:val="004F2345"/>
    <w:rsid w:val="004F34E0"/>
    <w:rsid w:val="004F37A2"/>
    <w:rsid w:val="004F63CD"/>
    <w:rsid w:val="004F69A4"/>
    <w:rsid w:val="004F7C0D"/>
    <w:rsid w:val="00500107"/>
    <w:rsid w:val="0050127A"/>
    <w:rsid w:val="005020C8"/>
    <w:rsid w:val="00502BAB"/>
    <w:rsid w:val="005031E4"/>
    <w:rsid w:val="0050425B"/>
    <w:rsid w:val="0050474D"/>
    <w:rsid w:val="00507E31"/>
    <w:rsid w:val="0051167B"/>
    <w:rsid w:val="00513190"/>
    <w:rsid w:val="00513387"/>
    <w:rsid w:val="005144CB"/>
    <w:rsid w:val="005149B2"/>
    <w:rsid w:val="00514A4D"/>
    <w:rsid w:val="00515A0E"/>
    <w:rsid w:val="00515CEF"/>
    <w:rsid w:val="00517265"/>
    <w:rsid w:val="00520738"/>
    <w:rsid w:val="00521613"/>
    <w:rsid w:val="0052231C"/>
    <w:rsid w:val="00522860"/>
    <w:rsid w:val="00522E3E"/>
    <w:rsid w:val="0052326B"/>
    <w:rsid w:val="00525613"/>
    <w:rsid w:val="00525F4B"/>
    <w:rsid w:val="00526294"/>
    <w:rsid w:val="005272B2"/>
    <w:rsid w:val="00527644"/>
    <w:rsid w:val="00530357"/>
    <w:rsid w:val="0053064A"/>
    <w:rsid w:val="00531054"/>
    <w:rsid w:val="00532FA0"/>
    <w:rsid w:val="00533366"/>
    <w:rsid w:val="005357FE"/>
    <w:rsid w:val="0053743A"/>
    <w:rsid w:val="00537B69"/>
    <w:rsid w:val="005411EA"/>
    <w:rsid w:val="00541B3C"/>
    <w:rsid w:val="00542A85"/>
    <w:rsid w:val="00542DB2"/>
    <w:rsid w:val="00542E14"/>
    <w:rsid w:val="00543A88"/>
    <w:rsid w:val="0054672A"/>
    <w:rsid w:val="00547C30"/>
    <w:rsid w:val="0055149C"/>
    <w:rsid w:val="00551504"/>
    <w:rsid w:val="0055239E"/>
    <w:rsid w:val="0055306B"/>
    <w:rsid w:val="005533D8"/>
    <w:rsid w:val="00553652"/>
    <w:rsid w:val="005541C8"/>
    <w:rsid w:val="005579C8"/>
    <w:rsid w:val="00561B32"/>
    <w:rsid w:val="0056378B"/>
    <w:rsid w:val="00566F5A"/>
    <w:rsid w:val="00567A03"/>
    <w:rsid w:val="00567B1B"/>
    <w:rsid w:val="00567B75"/>
    <w:rsid w:val="00567CFE"/>
    <w:rsid w:val="00570E26"/>
    <w:rsid w:val="00571A0E"/>
    <w:rsid w:val="00572192"/>
    <w:rsid w:val="00573AB4"/>
    <w:rsid w:val="005740CD"/>
    <w:rsid w:val="00574B1D"/>
    <w:rsid w:val="005757E1"/>
    <w:rsid w:val="005758CC"/>
    <w:rsid w:val="00575CD9"/>
    <w:rsid w:val="005776A2"/>
    <w:rsid w:val="0058048F"/>
    <w:rsid w:val="00581D1F"/>
    <w:rsid w:val="00581FC5"/>
    <w:rsid w:val="0058323A"/>
    <w:rsid w:val="005836CC"/>
    <w:rsid w:val="00585C6C"/>
    <w:rsid w:val="0058691C"/>
    <w:rsid w:val="00586DAC"/>
    <w:rsid w:val="00586EE8"/>
    <w:rsid w:val="0059054F"/>
    <w:rsid w:val="00591353"/>
    <w:rsid w:val="00592707"/>
    <w:rsid w:val="00592849"/>
    <w:rsid w:val="0059287E"/>
    <w:rsid w:val="005969CB"/>
    <w:rsid w:val="00596B18"/>
    <w:rsid w:val="00596CE8"/>
    <w:rsid w:val="005A100C"/>
    <w:rsid w:val="005A16DD"/>
    <w:rsid w:val="005A31EF"/>
    <w:rsid w:val="005A3927"/>
    <w:rsid w:val="005A43B5"/>
    <w:rsid w:val="005A5779"/>
    <w:rsid w:val="005A5C38"/>
    <w:rsid w:val="005A7055"/>
    <w:rsid w:val="005A70B7"/>
    <w:rsid w:val="005B004B"/>
    <w:rsid w:val="005B2302"/>
    <w:rsid w:val="005B2FA6"/>
    <w:rsid w:val="005B3626"/>
    <w:rsid w:val="005B3AFD"/>
    <w:rsid w:val="005B3D6A"/>
    <w:rsid w:val="005B43C4"/>
    <w:rsid w:val="005B6B10"/>
    <w:rsid w:val="005B7CA9"/>
    <w:rsid w:val="005C03B8"/>
    <w:rsid w:val="005C1046"/>
    <w:rsid w:val="005C19EA"/>
    <w:rsid w:val="005C3943"/>
    <w:rsid w:val="005C3E26"/>
    <w:rsid w:val="005C5C91"/>
    <w:rsid w:val="005C646A"/>
    <w:rsid w:val="005C731D"/>
    <w:rsid w:val="005D0EC7"/>
    <w:rsid w:val="005D16A6"/>
    <w:rsid w:val="005D65AC"/>
    <w:rsid w:val="005D6E56"/>
    <w:rsid w:val="005D71AF"/>
    <w:rsid w:val="005D7994"/>
    <w:rsid w:val="005E0422"/>
    <w:rsid w:val="005E07B5"/>
    <w:rsid w:val="005E185C"/>
    <w:rsid w:val="005E27FE"/>
    <w:rsid w:val="005E35AB"/>
    <w:rsid w:val="005E3A93"/>
    <w:rsid w:val="005E4546"/>
    <w:rsid w:val="005E4CAB"/>
    <w:rsid w:val="005E5E2B"/>
    <w:rsid w:val="005E5F35"/>
    <w:rsid w:val="005E65BD"/>
    <w:rsid w:val="005E6C53"/>
    <w:rsid w:val="005E7BE2"/>
    <w:rsid w:val="005F1962"/>
    <w:rsid w:val="005F75C3"/>
    <w:rsid w:val="005F774A"/>
    <w:rsid w:val="005F78A7"/>
    <w:rsid w:val="005F7FC7"/>
    <w:rsid w:val="00600B03"/>
    <w:rsid w:val="006011E8"/>
    <w:rsid w:val="006015B0"/>
    <w:rsid w:val="006019AB"/>
    <w:rsid w:val="006028B6"/>
    <w:rsid w:val="00602AF2"/>
    <w:rsid w:val="00603020"/>
    <w:rsid w:val="0060316F"/>
    <w:rsid w:val="00603247"/>
    <w:rsid w:val="00603264"/>
    <w:rsid w:val="00603754"/>
    <w:rsid w:val="00604563"/>
    <w:rsid w:val="00604D2B"/>
    <w:rsid w:val="00605EFC"/>
    <w:rsid w:val="00605FB4"/>
    <w:rsid w:val="00606975"/>
    <w:rsid w:val="006071B5"/>
    <w:rsid w:val="00607AC4"/>
    <w:rsid w:val="00610202"/>
    <w:rsid w:val="00610232"/>
    <w:rsid w:val="006104FC"/>
    <w:rsid w:val="0061142D"/>
    <w:rsid w:val="00615AB6"/>
    <w:rsid w:val="00615E92"/>
    <w:rsid w:val="00617C9A"/>
    <w:rsid w:val="00617D78"/>
    <w:rsid w:val="00620041"/>
    <w:rsid w:val="00620954"/>
    <w:rsid w:val="00620C66"/>
    <w:rsid w:val="0062152F"/>
    <w:rsid w:val="0062170C"/>
    <w:rsid w:val="00623383"/>
    <w:rsid w:val="00623581"/>
    <w:rsid w:val="00623CDE"/>
    <w:rsid w:val="00625453"/>
    <w:rsid w:val="00625F5A"/>
    <w:rsid w:val="00626810"/>
    <w:rsid w:val="00626F9A"/>
    <w:rsid w:val="006307D3"/>
    <w:rsid w:val="00630B5F"/>
    <w:rsid w:val="00630C0F"/>
    <w:rsid w:val="00630C29"/>
    <w:rsid w:val="006310BE"/>
    <w:rsid w:val="00631C5B"/>
    <w:rsid w:val="00631D38"/>
    <w:rsid w:val="0063273B"/>
    <w:rsid w:val="00633728"/>
    <w:rsid w:val="00634E6C"/>
    <w:rsid w:val="00635F75"/>
    <w:rsid w:val="00636587"/>
    <w:rsid w:val="00636862"/>
    <w:rsid w:val="0064083F"/>
    <w:rsid w:val="00640A03"/>
    <w:rsid w:val="00640C77"/>
    <w:rsid w:val="006418A9"/>
    <w:rsid w:val="006419B6"/>
    <w:rsid w:val="00641FD2"/>
    <w:rsid w:val="00642A23"/>
    <w:rsid w:val="00642E0F"/>
    <w:rsid w:val="006453DE"/>
    <w:rsid w:val="00650130"/>
    <w:rsid w:val="00650B1B"/>
    <w:rsid w:val="0065124C"/>
    <w:rsid w:val="0065127A"/>
    <w:rsid w:val="00651AEC"/>
    <w:rsid w:val="00652A95"/>
    <w:rsid w:val="00653CCB"/>
    <w:rsid w:val="00654903"/>
    <w:rsid w:val="00654F50"/>
    <w:rsid w:val="006562DF"/>
    <w:rsid w:val="00656891"/>
    <w:rsid w:val="00657FD4"/>
    <w:rsid w:val="006600B3"/>
    <w:rsid w:val="006602A4"/>
    <w:rsid w:val="006604FA"/>
    <w:rsid w:val="00660A81"/>
    <w:rsid w:val="00660C27"/>
    <w:rsid w:val="00663B12"/>
    <w:rsid w:val="00664012"/>
    <w:rsid w:val="006644C4"/>
    <w:rsid w:val="00665021"/>
    <w:rsid w:val="006652B1"/>
    <w:rsid w:val="006653E2"/>
    <w:rsid w:val="00665B08"/>
    <w:rsid w:val="00665D07"/>
    <w:rsid w:val="00666C4C"/>
    <w:rsid w:val="006670DF"/>
    <w:rsid w:val="0066788F"/>
    <w:rsid w:val="00670F8E"/>
    <w:rsid w:val="00671839"/>
    <w:rsid w:val="00672EE6"/>
    <w:rsid w:val="00675474"/>
    <w:rsid w:val="00675807"/>
    <w:rsid w:val="0067756F"/>
    <w:rsid w:val="0068006D"/>
    <w:rsid w:val="006810B4"/>
    <w:rsid w:val="006816BB"/>
    <w:rsid w:val="006825EA"/>
    <w:rsid w:val="0068314C"/>
    <w:rsid w:val="0068317E"/>
    <w:rsid w:val="00684AA0"/>
    <w:rsid w:val="006853FE"/>
    <w:rsid w:val="00686CB1"/>
    <w:rsid w:val="00687DEE"/>
    <w:rsid w:val="00690F29"/>
    <w:rsid w:val="00691738"/>
    <w:rsid w:val="006919B9"/>
    <w:rsid w:val="006928D3"/>
    <w:rsid w:val="0069368E"/>
    <w:rsid w:val="006937B6"/>
    <w:rsid w:val="006942B2"/>
    <w:rsid w:val="00694F15"/>
    <w:rsid w:val="006959FA"/>
    <w:rsid w:val="00695ACA"/>
    <w:rsid w:val="006978FF"/>
    <w:rsid w:val="0069799B"/>
    <w:rsid w:val="00697C3B"/>
    <w:rsid w:val="00697D6A"/>
    <w:rsid w:val="006A0401"/>
    <w:rsid w:val="006A0B7D"/>
    <w:rsid w:val="006A0EB6"/>
    <w:rsid w:val="006A1059"/>
    <w:rsid w:val="006A1707"/>
    <w:rsid w:val="006A1842"/>
    <w:rsid w:val="006A44D2"/>
    <w:rsid w:val="006A493C"/>
    <w:rsid w:val="006A4BEC"/>
    <w:rsid w:val="006A55DF"/>
    <w:rsid w:val="006A5606"/>
    <w:rsid w:val="006A72AB"/>
    <w:rsid w:val="006A794E"/>
    <w:rsid w:val="006B06ED"/>
    <w:rsid w:val="006B1068"/>
    <w:rsid w:val="006B2D94"/>
    <w:rsid w:val="006B40AC"/>
    <w:rsid w:val="006B4363"/>
    <w:rsid w:val="006B5218"/>
    <w:rsid w:val="006B5582"/>
    <w:rsid w:val="006B60C6"/>
    <w:rsid w:val="006B778D"/>
    <w:rsid w:val="006B7A30"/>
    <w:rsid w:val="006B7B90"/>
    <w:rsid w:val="006B7C8F"/>
    <w:rsid w:val="006C0EC8"/>
    <w:rsid w:val="006C20CB"/>
    <w:rsid w:val="006C4964"/>
    <w:rsid w:val="006C4F91"/>
    <w:rsid w:val="006C584A"/>
    <w:rsid w:val="006D187F"/>
    <w:rsid w:val="006D2A63"/>
    <w:rsid w:val="006D489D"/>
    <w:rsid w:val="006D4BB6"/>
    <w:rsid w:val="006D5CFC"/>
    <w:rsid w:val="006D5F36"/>
    <w:rsid w:val="006D60E6"/>
    <w:rsid w:val="006D73C5"/>
    <w:rsid w:val="006D7419"/>
    <w:rsid w:val="006E318B"/>
    <w:rsid w:val="006E3460"/>
    <w:rsid w:val="006E3B8F"/>
    <w:rsid w:val="006E4C38"/>
    <w:rsid w:val="006E5420"/>
    <w:rsid w:val="006E6A1C"/>
    <w:rsid w:val="006E753D"/>
    <w:rsid w:val="006E7B3C"/>
    <w:rsid w:val="006F16FA"/>
    <w:rsid w:val="006F245F"/>
    <w:rsid w:val="006F3E9A"/>
    <w:rsid w:val="006F4507"/>
    <w:rsid w:val="006F48BE"/>
    <w:rsid w:val="006F5305"/>
    <w:rsid w:val="006F5EF0"/>
    <w:rsid w:val="006F6C61"/>
    <w:rsid w:val="006F738F"/>
    <w:rsid w:val="00701337"/>
    <w:rsid w:val="007013DC"/>
    <w:rsid w:val="00701F47"/>
    <w:rsid w:val="00702282"/>
    <w:rsid w:val="00702C0E"/>
    <w:rsid w:val="007032AA"/>
    <w:rsid w:val="007032CA"/>
    <w:rsid w:val="00703A21"/>
    <w:rsid w:val="00704601"/>
    <w:rsid w:val="007069F8"/>
    <w:rsid w:val="00706E27"/>
    <w:rsid w:val="00710024"/>
    <w:rsid w:val="00710FDE"/>
    <w:rsid w:val="00711C25"/>
    <w:rsid w:val="00711C5D"/>
    <w:rsid w:val="007127AE"/>
    <w:rsid w:val="0071298C"/>
    <w:rsid w:val="00715C6B"/>
    <w:rsid w:val="0072043B"/>
    <w:rsid w:val="0072154F"/>
    <w:rsid w:val="00724469"/>
    <w:rsid w:val="00726351"/>
    <w:rsid w:val="00726BED"/>
    <w:rsid w:val="00731FA6"/>
    <w:rsid w:val="00732BC3"/>
    <w:rsid w:val="00732E00"/>
    <w:rsid w:val="007339AD"/>
    <w:rsid w:val="00734C3C"/>
    <w:rsid w:val="0073668E"/>
    <w:rsid w:val="00736B0D"/>
    <w:rsid w:val="00736D06"/>
    <w:rsid w:val="0073708B"/>
    <w:rsid w:val="00737EF1"/>
    <w:rsid w:val="00742529"/>
    <w:rsid w:val="0074275E"/>
    <w:rsid w:val="00742C67"/>
    <w:rsid w:val="00744D6D"/>
    <w:rsid w:val="00745496"/>
    <w:rsid w:val="00745861"/>
    <w:rsid w:val="007459AF"/>
    <w:rsid w:val="00745CF5"/>
    <w:rsid w:val="00750255"/>
    <w:rsid w:val="0075168A"/>
    <w:rsid w:val="007529F8"/>
    <w:rsid w:val="00752E3D"/>
    <w:rsid w:val="0075736D"/>
    <w:rsid w:val="00757FA7"/>
    <w:rsid w:val="007601F8"/>
    <w:rsid w:val="0076024E"/>
    <w:rsid w:val="007615FA"/>
    <w:rsid w:val="007644C5"/>
    <w:rsid w:val="00764879"/>
    <w:rsid w:val="00764E3D"/>
    <w:rsid w:val="007650D5"/>
    <w:rsid w:val="00766BCB"/>
    <w:rsid w:val="00770CF4"/>
    <w:rsid w:val="007714E5"/>
    <w:rsid w:val="00771BAA"/>
    <w:rsid w:val="00771BFB"/>
    <w:rsid w:val="00772B85"/>
    <w:rsid w:val="00774071"/>
    <w:rsid w:val="00775561"/>
    <w:rsid w:val="00776390"/>
    <w:rsid w:val="00777684"/>
    <w:rsid w:val="00777F67"/>
    <w:rsid w:val="007814F1"/>
    <w:rsid w:val="007821CD"/>
    <w:rsid w:val="007832B6"/>
    <w:rsid w:val="00783E2C"/>
    <w:rsid w:val="00784336"/>
    <w:rsid w:val="007845F1"/>
    <w:rsid w:val="00784A62"/>
    <w:rsid w:val="00787E04"/>
    <w:rsid w:val="00792194"/>
    <w:rsid w:val="0079255F"/>
    <w:rsid w:val="007937DD"/>
    <w:rsid w:val="00793C67"/>
    <w:rsid w:val="00793D7A"/>
    <w:rsid w:val="0079551A"/>
    <w:rsid w:val="007A1A55"/>
    <w:rsid w:val="007A1BC4"/>
    <w:rsid w:val="007A426A"/>
    <w:rsid w:val="007A4720"/>
    <w:rsid w:val="007A4EA8"/>
    <w:rsid w:val="007A52E0"/>
    <w:rsid w:val="007A5D70"/>
    <w:rsid w:val="007A5E34"/>
    <w:rsid w:val="007A5ECC"/>
    <w:rsid w:val="007A6F2E"/>
    <w:rsid w:val="007A775B"/>
    <w:rsid w:val="007B06DE"/>
    <w:rsid w:val="007B0885"/>
    <w:rsid w:val="007B1CD9"/>
    <w:rsid w:val="007B418E"/>
    <w:rsid w:val="007B4768"/>
    <w:rsid w:val="007B7D1C"/>
    <w:rsid w:val="007C02E8"/>
    <w:rsid w:val="007C1283"/>
    <w:rsid w:val="007C15F8"/>
    <w:rsid w:val="007C1B7A"/>
    <w:rsid w:val="007C301E"/>
    <w:rsid w:val="007C3F8F"/>
    <w:rsid w:val="007C411A"/>
    <w:rsid w:val="007C4602"/>
    <w:rsid w:val="007C4654"/>
    <w:rsid w:val="007C4F0C"/>
    <w:rsid w:val="007C5679"/>
    <w:rsid w:val="007C72ED"/>
    <w:rsid w:val="007D05BD"/>
    <w:rsid w:val="007D068F"/>
    <w:rsid w:val="007D15DF"/>
    <w:rsid w:val="007D1AF8"/>
    <w:rsid w:val="007D2443"/>
    <w:rsid w:val="007D28C4"/>
    <w:rsid w:val="007D3CB8"/>
    <w:rsid w:val="007D3F7E"/>
    <w:rsid w:val="007D454F"/>
    <w:rsid w:val="007D565B"/>
    <w:rsid w:val="007D6087"/>
    <w:rsid w:val="007D66AB"/>
    <w:rsid w:val="007D7E29"/>
    <w:rsid w:val="007E399B"/>
    <w:rsid w:val="007E54D0"/>
    <w:rsid w:val="007E75BA"/>
    <w:rsid w:val="007F01EC"/>
    <w:rsid w:val="007F1B7F"/>
    <w:rsid w:val="007F241F"/>
    <w:rsid w:val="007F2C34"/>
    <w:rsid w:val="007F3604"/>
    <w:rsid w:val="007F4306"/>
    <w:rsid w:val="007F47FA"/>
    <w:rsid w:val="007F690D"/>
    <w:rsid w:val="007F760D"/>
    <w:rsid w:val="00801CE8"/>
    <w:rsid w:val="00801FEA"/>
    <w:rsid w:val="008029A1"/>
    <w:rsid w:val="00804E02"/>
    <w:rsid w:val="00806726"/>
    <w:rsid w:val="0080719D"/>
    <w:rsid w:val="008071E3"/>
    <w:rsid w:val="008107F3"/>
    <w:rsid w:val="00811E17"/>
    <w:rsid w:val="008135F9"/>
    <w:rsid w:val="00813D28"/>
    <w:rsid w:val="00813DBB"/>
    <w:rsid w:val="00814DAF"/>
    <w:rsid w:val="00814FD1"/>
    <w:rsid w:val="00817263"/>
    <w:rsid w:val="00817626"/>
    <w:rsid w:val="00817691"/>
    <w:rsid w:val="00821162"/>
    <w:rsid w:val="008214CF"/>
    <w:rsid w:val="00823EF2"/>
    <w:rsid w:val="00824585"/>
    <w:rsid w:val="00824596"/>
    <w:rsid w:val="00824602"/>
    <w:rsid w:val="008267D2"/>
    <w:rsid w:val="0082703F"/>
    <w:rsid w:val="00827322"/>
    <w:rsid w:val="00827AA5"/>
    <w:rsid w:val="00830A3B"/>
    <w:rsid w:val="00830AC6"/>
    <w:rsid w:val="00830FBB"/>
    <w:rsid w:val="008316DC"/>
    <w:rsid w:val="00832682"/>
    <w:rsid w:val="00832867"/>
    <w:rsid w:val="0083371C"/>
    <w:rsid w:val="0083392E"/>
    <w:rsid w:val="008356A8"/>
    <w:rsid w:val="00837F35"/>
    <w:rsid w:val="0084139A"/>
    <w:rsid w:val="0084195D"/>
    <w:rsid w:val="008425DB"/>
    <w:rsid w:val="008438A2"/>
    <w:rsid w:val="00844361"/>
    <w:rsid w:val="00844421"/>
    <w:rsid w:val="00844E00"/>
    <w:rsid w:val="00845A4B"/>
    <w:rsid w:val="0084699A"/>
    <w:rsid w:val="0085174E"/>
    <w:rsid w:val="00852510"/>
    <w:rsid w:val="00853D6F"/>
    <w:rsid w:val="0085445B"/>
    <w:rsid w:val="00855DC6"/>
    <w:rsid w:val="00856410"/>
    <w:rsid w:val="008571BF"/>
    <w:rsid w:val="00860A50"/>
    <w:rsid w:val="00861A98"/>
    <w:rsid w:val="00862647"/>
    <w:rsid w:val="008633EB"/>
    <w:rsid w:val="008650A7"/>
    <w:rsid w:val="008652B3"/>
    <w:rsid w:val="0086635B"/>
    <w:rsid w:val="008674A0"/>
    <w:rsid w:val="008677B8"/>
    <w:rsid w:val="00871A82"/>
    <w:rsid w:val="00871DB3"/>
    <w:rsid w:val="00872803"/>
    <w:rsid w:val="0087283C"/>
    <w:rsid w:val="0087423E"/>
    <w:rsid w:val="008755F0"/>
    <w:rsid w:val="00880EB1"/>
    <w:rsid w:val="00880EBD"/>
    <w:rsid w:val="008816F0"/>
    <w:rsid w:val="00881F19"/>
    <w:rsid w:val="00882B76"/>
    <w:rsid w:val="0088440B"/>
    <w:rsid w:val="0088462C"/>
    <w:rsid w:val="008850DC"/>
    <w:rsid w:val="008864BD"/>
    <w:rsid w:val="00887DDC"/>
    <w:rsid w:val="0089007A"/>
    <w:rsid w:val="00890436"/>
    <w:rsid w:val="0089196B"/>
    <w:rsid w:val="0089329F"/>
    <w:rsid w:val="008947F4"/>
    <w:rsid w:val="00894A7F"/>
    <w:rsid w:val="00896106"/>
    <w:rsid w:val="008971AE"/>
    <w:rsid w:val="008A0C5A"/>
    <w:rsid w:val="008A1085"/>
    <w:rsid w:val="008A2078"/>
    <w:rsid w:val="008A2399"/>
    <w:rsid w:val="008A3BDE"/>
    <w:rsid w:val="008A5374"/>
    <w:rsid w:val="008A64AA"/>
    <w:rsid w:val="008A6DA0"/>
    <w:rsid w:val="008B0FBB"/>
    <w:rsid w:val="008B1F43"/>
    <w:rsid w:val="008B21BC"/>
    <w:rsid w:val="008B2353"/>
    <w:rsid w:val="008B2BE6"/>
    <w:rsid w:val="008B42DA"/>
    <w:rsid w:val="008B4FA2"/>
    <w:rsid w:val="008B50C4"/>
    <w:rsid w:val="008B59BC"/>
    <w:rsid w:val="008B7203"/>
    <w:rsid w:val="008C0705"/>
    <w:rsid w:val="008C08B4"/>
    <w:rsid w:val="008C08DE"/>
    <w:rsid w:val="008C0961"/>
    <w:rsid w:val="008C0CE4"/>
    <w:rsid w:val="008C0ED2"/>
    <w:rsid w:val="008C144C"/>
    <w:rsid w:val="008C152D"/>
    <w:rsid w:val="008C1AA7"/>
    <w:rsid w:val="008C1DF9"/>
    <w:rsid w:val="008C2D09"/>
    <w:rsid w:val="008C3A4A"/>
    <w:rsid w:val="008C4F39"/>
    <w:rsid w:val="008C6D3B"/>
    <w:rsid w:val="008C7C17"/>
    <w:rsid w:val="008D1962"/>
    <w:rsid w:val="008D3574"/>
    <w:rsid w:val="008D36C6"/>
    <w:rsid w:val="008D3C1F"/>
    <w:rsid w:val="008D54A0"/>
    <w:rsid w:val="008D5757"/>
    <w:rsid w:val="008D58BE"/>
    <w:rsid w:val="008D759D"/>
    <w:rsid w:val="008D763C"/>
    <w:rsid w:val="008E0DBF"/>
    <w:rsid w:val="008E1837"/>
    <w:rsid w:val="008E1BBC"/>
    <w:rsid w:val="008E1F7E"/>
    <w:rsid w:val="008E30D8"/>
    <w:rsid w:val="008E3966"/>
    <w:rsid w:val="008E4432"/>
    <w:rsid w:val="008E68C8"/>
    <w:rsid w:val="008F1169"/>
    <w:rsid w:val="008F255E"/>
    <w:rsid w:val="008F4065"/>
    <w:rsid w:val="008F44A6"/>
    <w:rsid w:val="008F59DF"/>
    <w:rsid w:val="008F5BAE"/>
    <w:rsid w:val="008F751E"/>
    <w:rsid w:val="008F7C66"/>
    <w:rsid w:val="00900777"/>
    <w:rsid w:val="00901900"/>
    <w:rsid w:val="00901FE4"/>
    <w:rsid w:val="009021EF"/>
    <w:rsid w:val="00902273"/>
    <w:rsid w:val="0090255D"/>
    <w:rsid w:val="00902B50"/>
    <w:rsid w:val="00902BB3"/>
    <w:rsid w:val="00902FA3"/>
    <w:rsid w:val="00903CF0"/>
    <w:rsid w:val="00904A58"/>
    <w:rsid w:val="009058C0"/>
    <w:rsid w:val="00906560"/>
    <w:rsid w:val="0090690B"/>
    <w:rsid w:val="00907EFE"/>
    <w:rsid w:val="00910928"/>
    <w:rsid w:val="00910AE7"/>
    <w:rsid w:val="00911512"/>
    <w:rsid w:val="00912443"/>
    <w:rsid w:val="00912834"/>
    <w:rsid w:val="00912EC3"/>
    <w:rsid w:val="0091412D"/>
    <w:rsid w:val="00915366"/>
    <w:rsid w:val="00916232"/>
    <w:rsid w:val="00916B62"/>
    <w:rsid w:val="00916BE7"/>
    <w:rsid w:val="00920B5A"/>
    <w:rsid w:val="009220D0"/>
    <w:rsid w:val="009220D7"/>
    <w:rsid w:val="009225CB"/>
    <w:rsid w:val="00923EAC"/>
    <w:rsid w:val="00924456"/>
    <w:rsid w:val="009255DE"/>
    <w:rsid w:val="00925867"/>
    <w:rsid w:val="009259F9"/>
    <w:rsid w:val="00925DEE"/>
    <w:rsid w:val="00926159"/>
    <w:rsid w:val="00926B8E"/>
    <w:rsid w:val="00931CA4"/>
    <w:rsid w:val="00932C26"/>
    <w:rsid w:val="0093320A"/>
    <w:rsid w:val="0093324E"/>
    <w:rsid w:val="00933B7E"/>
    <w:rsid w:val="00933DE8"/>
    <w:rsid w:val="00933FDA"/>
    <w:rsid w:val="0093430A"/>
    <w:rsid w:val="00934614"/>
    <w:rsid w:val="00934619"/>
    <w:rsid w:val="009349BE"/>
    <w:rsid w:val="00936EF3"/>
    <w:rsid w:val="009401D9"/>
    <w:rsid w:val="00940F3D"/>
    <w:rsid w:val="00943AB0"/>
    <w:rsid w:val="00943DD7"/>
    <w:rsid w:val="00945632"/>
    <w:rsid w:val="00946D2E"/>
    <w:rsid w:val="0095114C"/>
    <w:rsid w:val="00951217"/>
    <w:rsid w:val="00951C08"/>
    <w:rsid w:val="00951C2F"/>
    <w:rsid w:val="009525B1"/>
    <w:rsid w:val="00953BFC"/>
    <w:rsid w:val="00955696"/>
    <w:rsid w:val="00955CE9"/>
    <w:rsid w:val="009566A8"/>
    <w:rsid w:val="00956CEC"/>
    <w:rsid w:val="00956EE3"/>
    <w:rsid w:val="00956EF3"/>
    <w:rsid w:val="00957648"/>
    <w:rsid w:val="00960559"/>
    <w:rsid w:val="00960923"/>
    <w:rsid w:val="0096137E"/>
    <w:rsid w:val="009615A8"/>
    <w:rsid w:val="00962918"/>
    <w:rsid w:val="00964D84"/>
    <w:rsid w:val="00967272"/>
    <w:rsid w:val="00971AA6"/>
    <w:rsid w:val="00972755"/>
    <w:rsid w:val="00972A6A"/>
    <w:rsid w:val="00973569"/>
    <w:rsid w:val="009745AE"/>
    <w:rsid w:val="00977731"/>
    <w:rsid w:val="00977BB2"/>
    <w:rsid w:val="00981EBC"/>
    <w:rsid w:val="009822D6"/>
    <w:rsid w:val="009838C0"/>
    <w:rsid w:val="00985CB7"/>
    <w:rsid w:val="00986796"/>
    <w:rsid w:val="00986AEF"/>
    <w:rsid w:val="00986B75"/>
    <w:rsid w:val="00987B5A"/>
    <w:rsid w:val="0099069B"/>
    <w:rsid w:val="009906DE"/>
    <w:rsid w:val="00990A27"/>
    <w:rsid w:val="00991F0E"/>
    <w:rsid w:val="0099343C"/>
    <w:rsid w:val="009946B5"/>
    <w:rsid w:val="00994B7E"/>
    <w:rsid w:val="00995967"/>
    <w:rsid w:val="00995EE8"/>
    <w:rsid w:val="009964E4"/>
    <w:rsid w:val="00996B1D"/>
    <w:rsid w:val="00996B2C"/>
    <w:rsid w:val="00997350"/>
    <w:rsid w:val="00997EF1"/>
    <w:rsid w:val="009A0AC1"/>
    <w:rsid w:val="009A144D"/>
    <w:rsid w:val="009A4F4E"/>
    <w:rsid w:val="009A5829"/>
    <w:rsid w:val="009A5EE3"/>
    <w:rsid w:val="009A5F0D"/>
    <w:rsid w:val="009A63F0"/>
    <w:rsid w:val="009A69EB"/>
    <w:rsid w:val="009A7A42"/>
    <w:rsid w:val="009A7C79"/>
    <w:rsid w:val="009B1689"/>
    <w:rsid w:val="009B3B63"/>
    <w:rsid w:val="009B3E76"/>
    <w:rsid w:val="009B45B9"/>
    <w:rsid w:val="009B5F46"/>
    <w:rsid w:val="009B6B7C"/>
    <w:rsid w:val="009B6D2E"/>
    <w:rsid w:val="009B7D37"/>
    <w:rsid w:val="009C01A7"/>
    <w:rsid w:val="009C29E8"/>
    <w:rsid w:val="009C4504"/>
    <w:rsid w:val="009C4599"/>
    <w:rsid w:val="009C5611"/>
    <w:rsid w:val="009C5844"/>
    <w:rsid w:val="009C5ACE"/>
    <w:rsid w:val="009C5EB8"/>
    <w:rsid w:val="009C63C4"/>
    <w:rsid w:val="009D1D05"/>
    <w:rsid w:val="009D1D77"/>
    <w:rsid w:val="009D295E"/>
    <w:rsid w:val="009D34E6"/>
    <w:rsid w:val="009D4033"/>
    <w:rsid w:val="009D5749"/>
    <w:rsid w:val="009D6131"/>
    <w:rsid w:val="009D789E"/>
    <w:rsid w:val="009D7BBB"/>
    <w:rsid w:val="009E008A"/>
    <w:rsid w:val="009E04E5"/>
    <w:rsid w:val="009E2090"/>
    <w:rsid w:val="009E3A94"/>
    <w:rsid w:val="009E3BF5"/>
    <w:rsid w:val="009E5203"/>
    <w:rsid w:val="009E57A4"/>
    <w:rsid w:val="009E76D0"/>
    <w:rsid w:val="009F13DE"/>
    <w:rsid w:val="009F19F0"/>
    <w:rsid w:val="009F318D"/>
    <w:rsid w:val="009F33D6"/>
    <w:rsid w:val="009F5B52"/>
    <w:rsid w:val="009F6F9F"/>
    <w:rsid w:val="009F77AB"/>
    <w:rsid w:val="00A00152"/>
    <w:rsid w:val="00A021DA"/>
    <w:rsid w:val="00A02365"/>
    <w:rsid w:val="00A047CA"/>
    <w:rsid w:val="00A05106"/>
    <w:rsid w:val="00A05F70"/>
    <w:rsid w:val="00A101BB"/>
    <w:rsid w:val="00A10C1E"/>
    <w:rsid w:val="00A10C8E"/>
    <w:rsid w:val="00A12123"/>
    <w:rsid w:val="00A149F5"/>
    <w:rsid w:val="00A151C3"/>
    <w:rsid w:val="00A1689D"/>
    <w:rsid w:val="00A201F8"/>
    <w:rsid w:val="00A2064E"/>
    <w:rsid w:val="00A22839"/>
    <w:rsid w:val="00A2324C"/>
    <w:rsid w:val="00A239AA"/>
    <w:rsid w:val="00A2408B"/>
    <w:rsid w:val="00A26FF4"/>
    <w:rsid w:val="00A305EC"/>
    <w:rsid w:val="00A329E2"/>
    <w:rsid w:val="00A32D78"/>
    <w:rsid w:val="00A3390B"/>
    <w:rsid w:val="00A3454F"/>
    <w:rsid w:val="00A3752B"/>
    <w:rsid w:val="00A3795D"/>
    <w:rsid w:val="00A40D7F"/>
    <w:rsid w:val="00A41B65"/>
    <w:rsid w:val="00A4368C"/>
    <w:rsid w:val="00A4411D"/>
    <w:rsid w:val="00A44482"/>
    <w:rsid w:val="00A451B2"/>
    <w:rsid w:val="00A46E4F"/>
    <w:rsid w:val="00A476CF"/>
    <w:rsid w:val="00A5132C"/>
    <w:rsid w:val="00A51576"/>
    <w:rsid w:val="00A529F3"/>
    <w:rsid w:val="00A543BA"/>
    <w:rsid w:val="00A554ED"/>
    <w:rsid w:val="00A602DD"/>
    <w:rsid w:val="00A6048A"/>
    <w:rsid w:val="00A60924"/>
    <w:rsid w:val="00A62224"/>
    <w:rsid w:val="00A622C6"/>
    <w:rsid w:val="00A625CA"/>
    <w:rsid w:val="00A63B05"/>
    <w:rsid w:val="00A63E9D"/>
    <w:rsid w:val="00A641FC"/>
    <w:rsid w:val="00A64BBC"/>
    <w:rsid w:val="00A6585C"/>
    <w:rsid w:val="00A65B94"/>
    <w:rsid w:val="00A6691E"/>
    <w:rsid w:val="00A704A0"/>
    <w:rsid w:val="00A71EAC"/>
    <w:rsid w:val="00A71FE7"/>
    <w:rsid w:val="00A72834"/>
    <w:rsid w:val="00A731A9"/>
    <w:rsid w:val="00A738A3"/>
    <w:rsid w:val="00A746DA"/>
    <w:rsid w:val="00A74C17"/>
    <w:rsid w:val="00A74E2E"/>
    <w:rsid w:val="00A74F17"/>
    <w:rsid w:val="00A753F2"/>
    <w:rsid w:val="00A76EB4"/>
    <w:rsid w:val="00A777CE"/>
    <w:rsid w:val="00A77E7C"/>
    <w:rsid w:val="00A807B0"/>
    <w:rsid w:val="00A81040"/>
    <w:rsid w:val="00A83961"/>
    <w:rsid w:val="00A84BBC"/>
    <w:rsid w:val="00A8659D"/>
    <w:rsid w:val="00A8705E"/>
    <w:rsid w:val="00A87AE6"/>
    <w:rsid w:val="00A906BD"/>
    <w:rsid w:val="00A90BE7"/>
    <w:rsid w:val="00A91324"/>
    <w:rsid w:val="00A91BFF"/>
    <w:rsid w:val="00A933D5"/>
    <w:rsid w:val="00A93A19"/>
    <w:rsid w:val="00A940C0"/>
    <w:rsid w:val="00A95D8D"/>
    <w:rsid w:val="00A9619A"/>
    <w:rsid w:val="00AA13B4"/>
    <w:rsid w:val="00AA19DA"/>
    <w:rsid w:val="00AA2007"/>
    <w:rsid w:val="00AA2199"/>
    <w:rsid w:val="00AA2EC6"/>
    <w:rsid w:val="00AA2FF7"/>
    <w:rsid w:val="00AA7069"/>
    <w:rsid w:val="00AB0B88"/>
    <w:rsid w:val="00AB2239"/>
    <w:rsid w:val="00AB2583"/>
    <w:rsid w:val="00AB50A1"/>
    <w:rsid w:val="00AB5298"/>
    <w:rsid w:val="00AB6BEE"/>
    <w:rsid w:val="00AB70AB"/>
    <w:rsid w:val="00AB7320"/>
    <w:rsid w:val="00AC1978"/>
    <w:rsid w:val="00AC2A3B"/>
    <w:rsid w:val="00AC3954"/>
    <w:rsid w:val="00AC3ADC"/>
    <w:rsid w:val="00AC59D9"/>
    <w:rsid w:val="00AC66B6"/>
    <w:rsid w:val="00AC6B3A"/>
    <w:rsid w:val="00AD1A78"/>
    <w:rsid w:val="00AD1AB0"/>
    <w:rsid w:val="00AD2239"/>
    <w:rsid w:val="00AD30D2"/>
    <w:rsid w:val="00AD3EAB"/>
    <w:rsid w:val="00AD5D10"/>
    <w:rsid w:val="00AD650A"/>
    <w:rsid w:val="00AD6FD2"/>
    <w:rsid w:val="00AD710E"/>
    <w:rsid w:val="00AD71F3"/>
    <w:rsid w:val="00AD781E"/>
    <w:rsid w:val="00AD79C9"/>
    <w:rsid w:val="00AD7B4E"/>
    <w:rsid w:val="00AE0F7C"/>
    <w:rsid w:val="00AE2FD2"/>
    <w:rsid w:val="00AE30E2"/>
    <w:rsid w:val="00AE3C0E"/>
    <w:rsid w:val="00AE40C8"/>
    <w:rsid w:val="00AE490B"/>
    <w:rsid w:val="00AE4EF7"/>
    <w:rsid w:val="00AE67B2"/>
    <w:rsid w:val="00AE6DF5"/>
    <w:rsid w:val="00AF215D"/>
    <w:rsid w:val="00AF3193"/>
    <w:rsid w:val="00AF494A"/>
    <w:rsid w:val="00AF5523"/>
    <w:rsid w:val="00AF59D3"/>
    <w:rsid w:val="00AF71CC"/>
    <w:rsid w:val="00B00126"/>
    <w:rsid w:val="00B0043B"/>
    <w:rsid w:val="00B0092A"/>
    <w:rsid w:val="00B025A3"/>
    <w:rsid w:val="00B03A6B"/>
    <w:rsid w:val="00B03CBF"/>
    <w:rsid w:val="00B03E3B"/>
    <w:rsid w:val="00B04637"/>
    <w:rsid w:val="00B07423"/>
    <w:rsid w:val="00B074DD"/>
    <w:rsid w:val="00B11592"/>
    <w:rsid w:val="00B11C57"/>
    <w:rsid w:val="00B1238D"/>
    <w:rsid w:val="00B14297"/>
    <w:rsid w:val="00B144F2"/>
    <w:rsid w:val="00B14682"/>
    <w:rsid w:val="00B14C96"/>
    <w:rsid w:val="00B15E2B"/>
    <w:rsid w:val="00B16B1D"/>
    <w:rsid w:val="00B20D62"/>
    <w:rsid w:val="00B21BF9"/>
    <w:rsid w:val="00B22F9E"/>
    <w:rsid w:val="00B247C6"/>
    <w:rsid w:val="00B25516"/>
    <w:rsid w:val="00B2766A"/>
    <w:rsid w:val="00B32771"/>
    <w:rsid w:val="00B329A3"/>
    <w:rsid w:val="00B32C1A"/>
    <w:rsid w:val="00B34A50"/>
    <w:rsid w:val="00B36A2D"/>
    <w:rsid w:val="00B37D09"/>
    <w:rsid w:val="00B4170F"/>
    <w:rsid w:val="00B43C61"/>
    <w:rsid w:val="00B43CB3"/>
    <w:rsid w:val="00B449B1"/>
    <w:rsid w:val="00B45D1A"/>
    <w:rsid w:val="00B47D9F"/>
    <w:rsid w:val="00B47E25"/>
    <w:rsid w:val="00B507E6"/>
    <w:rsid w:val="00B51872"/>
    <w:rsid w:val="00B531CE"/>
    <w:rsid w:val="00B5361A"/>
    <w:rsid w:val="00B536DD"/>
    <w:rsid w:val="00B54072"/>
    <w:rsid w:val="00B54622"/>
    <w:rsid w:val="00B550E9"/>
    <w:rsid w:val="00B55AF1"/>
    <w:rsid w:val="00B56384"/>
    <w:rsid w:val="00B57955"/>
    <w:rsid w:val="00B60AD8"/>
    <w:rsid w:val="00B6140D"/>
    <w:rsid w:val="00B61990"/>
    <w:rsid w:val="00B62935"/>
    <w:rsid w:val="00B6328F"/>
    <w:rsid w:val="00B637C1"/>
    <w:rsid w:val="00B63C4E"/>
    <w:rsid w:val="00B644B8"/>
    <w:rsid w:val="00B648C1"/>
    <w:rsid w:val="00B64A88"/>
    <w:rsid w:val="00B66878"/>
    <w:rsid w:val="00B66FA6"/>
    <w:rsid w:val="00B7004C"/>
    <w:rsid w:val="00B70353"/>
    <w:rsid w:val="00B703FC"/>
    <w:rsid w:val="00B70CC7"/>
    <w:rsid w:val="00B71DA7"/>
    <w:rsid w:val="00B7333B"/>
    <w:rsid w:val="00B73368"/>
    <w:rsid w:val="00B74771"/>
    <w:rsid w:val="00B7608C"/>
    <w:rsid w:val="00B80B68"/>
    <w:rsid w:val="00B81599"/>
    <w:rsid w:val="00B81A66"/>
    <w:rsid w:val="00B82ED2"/>
    <w:rsid w:val="00B83FC5"/>
    <w:rsid w:val="00B84681"/>
    <w:rsid w:val="00B84849"/>
    <w:rsid w:val="00B84CE3"/>
    <w:rsid w:val="00B84ECE"/>
    <w:rsid w:val="00B856E3"/>
    <w:rsid w:val="00B85B58"/>
    <w:rsid w:val="00B86139"/>
    <w:rsid w:val="00B866A4"/>
    <w:rsid w:val="00B86E04"/>
    <w:rsid w:val="00B87882"/>
    <w:rsid w:val="00B90792"/>
    <w:rsid w:val="00B90AA2"/>
    <w:rsid w:val="00B923E9"/>
    <w:rsid w:val="00B93F34"/>
    <w:rsid w:val="00B93F9F"/>
    <w:rsid w:val="00B94183"/>
    <w:rsid w:val="00B94A3E"/>
    <w:rsid w:val="00B94C03"/>
    <w:rsid w:val="00B95B98"/>
    <w:rsid w:val="00B96A47"/>
    <w:rsid w:val="00B96C01"/>
    <w:rsid w:val="00BA00CC"/>
    <w:rsid w:val="00BA0C51"/>
    <w:rsid w:val="00BA15A2"/>
    <w:rsid w:val="00BA19C9"/>
    <w:rsid w:val="00BA55DA"/>
    <w:rsid w:val="00BA59B2"/>
    <w:rsid w:val="00BB074B"/>
    <w:rsid w:val="00BB20EE"/>
    <w:rsid w:val="00BB2125"/>
    <w:rsid w:val="00BB2592"/>
    <w:rsid w:val="00BB2934"/>
    <w:rsid w:val="00BB3752"/>
    <w:rsid w:val="00BB3E84"/>
    <w:rsid w:val="00BB6B37"/>
    <w:rsid w:val="00BC18A1"/>
    <w:rsid w:val="00BC35A9"/>
    <w:rsid w:val="00BC360C"/>
    <w:rsid w:val="00BC479F"/>
    <w:rsid w:val="00BC6E0F"/>
    <w:rsid w:val="00BC74BF"/>
    <w:rsid w:val="00BD0864"/>
    <w:rsid w:val="00BD0C30"/>
    <w:rsid w:val="00BD19B9"/>
    <w:rsid w:val="00BD48CA"/>
    <w:rsid w:val="00BD4E02"/>
    <w:rsid w:val="00BD54A7"/>
    <w:rsid w:val="00BD6809"/>
    <w:rsid w:val="00BD7613"/>
    <w:rsid w:val="00BD77CB"/>
    <w:rsid w:val="00BE1D6D"/>
    <w:rsid w:val="00BE384F"/>
    <w:rsid w:val="00BE3C09"/>
    <w:rsid w:val="00BE4D6C"/>
    <w:rsid w:val="00BE5E63"/>
    <w:rsid w:val="00BE7583"/>
    <w:rsid w:val="00BF0C3E"/>
    <w:rsid w:val="00BF1802"/>
    <w:rsid w:val="00BF1D7C"/>
    <w:rsid w:val="00BF3515"/>
    <w:rsid w:val="00BF4B7D"/>
    <w:rsid w:val="00BF4D14"/>
    <w:rsid w:val="00BF5F4A"/>
    <w:rsid w:val="00BF6D7D"/>
    <w:rsid w:val="00BF6DAD"/>
    <w:rsid w:val="00C0080D"/>
    <w:rsid w:val="00C02745"/>
    <w:rsid w:val="00C02A2A"/>
    <w:rsid w:val="00C03FD6"/>
    <w:rsid w:val="00C047F2"/>
    <w:rsid w:val="00C05139"/>
    <w:rsid w:val="00C059C3"/>
    <w:rsid w:val="00C05A8E"/>
    <w:rsid w:val="00C065F3"/>
    <w:rsid w:val="00C06C0A"/>
    <w:rsid w:val="00C06E09"/>
    <w:rsid w:val="00C106BE"/>
    <w:rsid w:val="00C10974"/>
    <w:rsid w:val="00C11003"/>
    <w:rsid w:val="00C124AE"/>
    <w:rsid w:val="00C12512"/>
    <w:rsid w:val="00C13539"/>
    <w:rsid w:val="00C1469E"/>
    <w:rsid w:val="00C14C07"/>
    <w:rsid w:val="00C16170"/>
    <w:rsid w:val="00C20FCE"/>
    <w:rsid w:val="00C21FDA"/>
    <w:rsid w:val="00C23266"/>
    <w:rsid w:val="00C24409"/>
    <w:rsid w:val="00C24C27"/>
    <w:rsid w:val="00C24C7A"/>
    <w:rsid w:val="00C25239"/>
    <w:rsid w:val="00C25F26"/>
    <w:rsid w:val="00C27AE9"/>
    <w:rsid w:val="00C30586"/>
    <w:rsid w:val="00C30B3C"/>
    <w:rsid w:val="00C32AF5"/>
    <w:rsid w:val="00C32E51"/>
    <w:rsid w:val="00C34520"/>
    <w:rsid w:val="00C34E1C"/>
    <w:rsid w:val="00C35790"/>
    <w:rsid w:val="00C36AF2"/>
    <w:rsid w:val="00C4079B"/>
    <w:rsid w:val="00C41D09"/>
    <w:rsid w:val="00C42019"/>
    <w:rsid w:val="00C42139"/>
    <w:rsid w:val="00C439D0"/>
    <w:rsid w:val="00C44BAB"/>
    <w:rsid w:val="00C45840"/>
    <w:rsid w:val="00C4590E"/>
    <w:rsid w:val="00C4677B"/>
    <w:rsid w:val="00C469CE"/>
    <w:rsid w:val="00C50FEF"/>
    <w:rsid w:val="00C51308"/>
    <w:rsid w:val="00C516F1"/>
    <w:rsid w:val="00C522AE"/>
    <w:rsid w:val="00C527EF"/>
    <w:rsid w:val="00C53A3C"/>
    <w:rsid w:val="00C54D69"/>
    <w:rsid w:val="00C54E08"/>
    <w:rsid w:val="00C554BB"/>
    <w:rsid w:val="00C55701"/>
    <w:rsid w:val="00C55ACC"/>
    <w:rsid w:val="00C60474"/>
    <w:rsid w:val="00C606C2"/>
    <w:rsid w:val="00C60912"/>
    <w:rsid w:val="00C60DC1"/>
    <w:rsid w:val="00C63328"/>
    <w:rsid w:val="00C64966"/>
    <w:rsid w:val="00C65445"/>
    <w:rsid w:val="00C65595"/>
    <w:rsid w:val="00C655E9"/>
    <w:rsid w:val="00C656B2"/>
    <w:rsid w:val="00C66075"/>
    <w:rsid w:val="00C66AD9"/>
    <w:rsid w:val="00C673C9"/>
    <w:rsid w:val="00C67FCE"/>
    <w:rsid w:val="00C707DE"/>
    <w:rsid w:val="00C70A04"/>
    <w:rsid w:val="00C73787"/>
    <w:rsid w:val="00C76293"/>
    <w:rsid w:val="00C76ECC"/>
    <w:rsid w:val="00C774A1"/>
    <w:rsid w:val="00C77A57"/>
    <w:rsid w:val="00C81320"/>
    <w:rsid w:val="00C828A3"/>
    <w:rsid w:val="00C844DB"/>
    <w:rsid w:val="00C859C3"/>
    <w:rsid w:val="00C904A6"/>
    <w:rsid w:val="00C9168F"/>
    <w:rsid w:val="00C91EEB"/>
    <w:rsid w:val="00C920BD"/>
    <w:rsid w:val="00C9287F"/>
    <w:rsid w:val="00C94700"/>
    <w:rsid w:val="00C95403"/>
    <w:rsid w:val="00C95ABA"/>
    <w:rsid w:val="00C95EC9"/>
    <w:rsid w:val="00C960BD"/>
    <w:rsid w:val="00C9652E"/>
    <w:rsid w:val="00CA0925"/>
    <w:rsid w:val="00CA3303"/>
    <w:rsid w:val="00CA3323"/>
    <w:rsid w:val="00CA3514"/>
    <w:rsid w:val="00CA36F2"/>
    <w:rsid w:val="00CA4758"/>
    <w:rsid w:val="00CA4E73"/>
    <w:rsid w:val="00CA73E7"/>
    <w:rsid w:val="00CB01BB"/>
    <w:rsid w:val="00CB0903"/>
    <w:rsid w:val="00CB245B"/>
    <w:rsid w:val="00CB3176"/>
    <w:rsid w:val="00CB451F"/>
    <w:rsid w:val="00CB4AE9"/>
    <w:rsid w:val="00CB4E60"/>
    <w:rsid w:val="00CC0453"/>
    <w:rsid w:val="00CC1C8F"/>
    <w:rsid w:val="00CC21F1"/>
    <w:rsid w:val="00CC2260"/>
    <w:rsid w:val="00CC2312"/>
    <w:rsid w:val="00CC28B3"/>
    <w:rsid w:val="00CC336C"/>
    <w:rsid w:val="00CC3636"/>
    <w:rsid w:val="00CC41D1"/>
    <w:rsid w:val="00CC44A4"/>
    <w:rsid w:val="00CC7051"/>
    <w:rsid w:val="00CC7065"/>
    <w:rsid w:val="00CD0DE4"/>
    <w:rsid w:val="00CD206D"/>
    <w:rsid w:val="00CD21E2"/>
    <w:rsid w:val="00CD298A"/>
    <w:rsid w:val="00CD2D0A"/>
    <w:rsid w:val="00CD35AC"/>
    <w:rsid w:val="00CD46DF"/>
    <w:rsid w:val="00CD7CBB"/>
    <w:rsid w:val="00CE0396"/>
    <w:rsid w:val="00CE214B"/>
    <w:rsid w:val="00CE2DCF"/>
    <w:rsid w:val="00CE3525"/>
    <w:rsid w:val="00CE41CF"/>
    <w:rsid w:val="00CE4D6E"/>
    <w:rsid w:val="00CE677E"/>
    <w:rsid w:val="00CE6BDA"/>
    <w:rsid w:val="00CE6F4C"/>
    <w:rsid w:val="00CE6F69"/>
    <w:rsid w:val="00CE725C"/>
    <w:rsid w:val="00CE739B"/>
    <w:rsid w:val="00CF129F"/>
    <w:rsid w:val="00CF133C"/>
    <w:rsid w:val="00CF31A7"/>
    <w:rsid w:val="00CF3DE6"/>
    <w:rsid w:val="00CF466E"/>
    <w:rsid w:val="00CF4D6C"/>
    <w:rsid w:val="00CF4E50"/>
    <w:rsid w:val="00CF659E"/>
    <w:rsid w:val="00D013C0"/>
    <w:rsid w:val="00D04095"/>
    <w:rsid w:val="00D0416B"/>
    <w:rsid w:val="00D0547B"/>
    <w:rsid w:val="00D064A3"/>
    <w:rsid w:val="00D07B34"/>
    <w:rsid w:val="00D128C6"/>
    <w:rsid w:val="00D12D1A"/>
    <w:rsid w:val="00D1382B"/>
    <w:rsid w:val="00D13964"/>
    <w:rsid w:val="00D139FE"/>
    <w:rsid w:val="00D13DA9"/>
    <w:rsid w:val="00D14B7F"/>
    <w:rsid w:val="00D15218"/>
    <w:rsid w:val="00D1612F"/>
    <w:rsid w:val="00D17A22"/>
    <w:rsid w:val="00D17E1C"/>
    <w:rsid w:val="00D20E93"/>
    <w:rsid w:val="00D21ECF"/>
    <w:rsid w:val="00D22E8D"/>
    <w:rsid w:val="00D23AF1"/>
    <w:rsid w:val="00D24A03"/>
    <w:rsid w:val="00D25CF3"/>
    <w:rsid w:val="00D26CCF"/>
    <w:rsid w:val="00D339C9"/>
    <w:rsid w:val="00D33B04"/>
    <w:rsid w:val="00D34125"/>
    <w:rsid w:val="00D3482F"/>
    <w:rsid w:val="00D35BFC"/>
    <w:rsid w:val="00D36334"/>
    <w:rsid w:val="00D36C45"/>
    <w:rsid w:val="00D422E0"/>
    <w:rsid w:val="00D44A24"/>
    <w:rsid w:val="00D46504"/>
    <w:rsid w:val="00D477BB"/>
    <w:rsid w:val="00D47D00"/>
    <w:rsid w:val="00D47FF7"/>
    <w:rsid w:val="00D514F7"/>
    <w:rsid w:val="00D52E6D"/>
    <w:rsid w:val="00D54043"/>
    <w:rsid w:val="00D54E06"/>
    <w:rsid w:val="00D550B2"/>
    <w:rsid w:val="00D563A5"/>
    <w:rsid w:val="00D566FC"/>
    <w:rsid w:val="00D56F40"/>
    <w:rsid w:val="00D57B7D"/>
    <w:rsid w:val="00D62242"/>
    <w:rsid w:val="00D626B1"/>
    <w:rsid w:val="00D63CB9"/>
    <w:rsid w:val="00D63E78"/>
    <w:rsid w:val="00D63F4C"/>
    <w:rsid w:val="00D643B8"/>
    <w:rsid w:val="00D6451B"/>
    <w:rsid w:val="00D65167"/>
    <w:rsid w:val="00D65B42"/>
    <w:rsid w:val="00D6632A"/>
    <w:rsid w:val="00D669A0"/>
    <w:rsid w:val="00D67404"/>
    <w:rsid w:val="00D723D5"/>
    <w:rsid w:val="00D725ED"/>
    <w:rsid w:val="00D72B85"/>
    <w:rsid w:val="00D7351D"/>
    <w:rsid w:val="00D736BA"/>
    <w:rsid w:val="00D73D86"/>
    <w:rsid w:val="00D744CE"/>
    <w:rsid w:val="00D7490F"/>
    <w:rsid w:val="00D7502C"/>
    <w:rsid w:val="00D755E4"/>
    <w:rsid w:val="00D765C2"/>
    <w:rsid w:val="00D80CC5"/>
    <w:rsid w:val="00D811A3"/>
    <w:rsid w:val="00D816C6"/>
    <w:rsid w:val="00D81D81"/>
    <w:rsid w:val="00D83326"/>
    <w:rsid w:val="00D837BD"/>
    <w:rsid w:val="00D83C9A"/>
    <w:rsid w:val="00D85002"/>
    <w:rsid w:val="00D850A4"/>
    <w:rsid w:val="00D850C0"/>
    <w:rsid w:val="00D8574A"/>
    <w:rsid w:val="00D85B69"/>
    <w:rsid w:val="00D86739"/>
    <w:rsid w:val="00D877E9"/>
    <w:rsid w:val="00D87C3E"/>
    <w:rsid w:val="00D87F7B"/>
    <w:rsid w:val="00D91F74"/>
    <w:rsid w:val="00D931B9"/>
    <w:rsid w:val="00D93A75"/>
    <w:rsid w:val="00D93CA9"/>
    <w:rsid w:val="00D95481"/>
    <w:rsid w:val="00D955B7"/>
    <w:rsid w:val="00D957C2"/>
    <w:rsid w:val="00D970C8"/>
    <w:rsid w:val="00DA1CAD"/>
    <w:rsid w:val="00DA526D"/>
    <w:rsid w:val="00DA528B"/>
    <w:rsid w:val="00DA5E8A"/>
    <w:rsid w:val="00DA5EDD"/>
    <w:rsid w:val="00DA66B2"/>
    <w:rsid w:val="00DA79BA"/>
    <w:rsid w:val="00DB149F"/>
    <w:rsid w:val="00DB1AA9"/>
    <w:rsid w:val="00DB1D6A"/>
    <w:rsid w:val="00DB1D8D"/>
    <w:rsid w:val="00DB2737"/>
    <w:rsid w:val="00DB3080"/>
    <w:rsid w:val="00DB34E8"/>
    <w:rsid w:val="00DB4D84"/>
    <w:rsid w:val="00DB4F54"/>
    <w:rsid w:val="00DB6596"/>
    <w:rsid w:val="00DB7265"/>
    <w:rsid w:val="00DB7E1C"/>
    <w:rsid w:val="00DC14D9"/>
    <w:rsid w:val="00DC1B6F"/>
    <w:rsid w:val="00DC1C07"/>
    <w:rsid w:val="00DC3D00"/>
    <w:rsid w:val="00DC5881"/>
    <w:rsid w:val="00DC62B7"/>
    <w:rsid w:val="00DD076B"/>
    <w:rsid w:val="00DD082C"/>
    <w:rsid w:val="00DD08C1"/>
    <w:rsid w:val="00DD1A91"/>
    <w:rsid w:val="00DD29B3"/>
    <w:rsid w:val="00DD4295"/>
    <w:rsid w:val="00DD4AFF"/>
    <w:rsid w:val="00DE2487"/>
    <w:rsid w:val="00DE2ED8"/>
    <w:rsid w:val="00DE31C3"/>
    <w:rsid w:val="00DE674E"/>
    <w:rsid w:val="00DF0DFD"/>
    <w:rsid w:val="00DF1312"/>
    <w:rsid w:val="00DF1332"/>
    <w:rsid w:val="00DF1D52"/>
    <w:rsid w:val="00DF2CE2"/>
    <w:rsid w:val="00DF2E6B"/>
    <w:rsid w:val="00DF3432"/>
    <w:rsid w:val="00DF472B"/>
    <w:rsid w:val="00DF568D"/>
    <w:rsid w:val="00DF6FD0"/>
    <w:rsid w:val="00E0025E"/>
    <w:rsid w:val="00E0137C"/>
    <w:rsid w:val="00E01BDD"/>
    <w:rsid w:val="00E02EC0"/>
    <w:rsid w:val="00E02FFE"/>
    <w:rsid w:val="00E03D00"/>
    <w:rsid w:val="00E05C95"/>
    <w:rsid w:val="00E10A38"/>
    <w:rsid w:val="00E11DA0"/>
    <w:rsid w:val="00E1292A"/>
    <w:rsid w:val="00E12DB9"/>
    <w:rsid w:val="00E12F10"/>
    <w:rsid w:val="00E13836"/>
    <w:rsid w:val="00E13B72"/>
    <w:rsid w:val="00E14559"/>
    <w:rsid w:val="00E14E0E"/>
    <w:rsid w:val="00E15568"/>
    <w:rsid w:val="00E15EB2"/>
    <w:rsid w:val="00E170E4"/>
    <w:rsid w:val="00E20BE2"/>
    <w:rsid w:val="00E21960"/>
    <w:rsid w:val="00E21CD3"/>
    <w:rsid w:val="00E231D8"/>
    <w:rsid w:val="00E23823"/>
    <w:rsid w:val="00E26CAA"/>
    <w:rsid w:val="00E27E5B"/>
    <w:rsid w:val="00E30983"/>
    <w:rsid w:val="00E31838"/>
    <w:rsid w:val="00E31ED7"/>
    <w:rsid w:val="00E3247D"/>
    <w:rsid w:val="00E3265B"/>
    <w:rsid w:val="00E33E8A"/>
    <w:rsid w:val="00E33FAB"/>
    <w:rsid w:val="00E34063"/>
    <w:rsid w:val="00E34D62"/>
    <w:rsid w:val="00E35890"/>
    <w:rsid w:val="00E35B27"/>
    <w:rsid w:val="00E3600F"/>
    <w:rsid w:val="00E364ED"/>
    <w:rsid w:val="00E37E3B"/>
    <w:rsid w:val="00E42928"/>
    <w:rsid w:val="00E4305F"/>
    <w:rsid w:val="00E43095"/>
    <w:rsid w:val="00E431B6"/>
    <w:rsid w:val="00E43530"/>
    <w:rsid w:val="00E44DB2"/>
    <w:rsid w:val="00E45477"/>
    <w:rsid w:val="00E46096"/>
    <w:rsid w:val="00E47E68"/>
    <w:rsid w:val="00E50732"/>
    <w:rsid w:val="00E50858"/>
    <w:rsid w:val="00E5200D"/>
    <w:rsid w:val="00E5321F"/>
    <w:rsid w:val="00E54E9B"/>
    <w:rsid w:val="00E55C2E"/>
    <w:rsid w:val="00E564C2"/>
    <w:rsid w:val="00E57CF6"/>
    <w:rsid w:val="00E601AC"/>
    <w:rsid w:val="00E611E1"/>
    <w:rsid w:val="00E64286"/>
    <w:rsid w:val="00E645D3"/>
    <w:rsid w:val="00E64B7F"/>
    <w:rsid w:val="00E65AE7"/>
    <w:rsid w:val="00E65ED0"/>
    <w:rsid w:val="00E66648"/>
    <w:rsid w:val="00E67547"/>
    <w:rsid w:val="00E676BE"/>
    <w:rsid w:val="00E67F51"/>
    <w:rsid w:val="00E702D8"/>
    <w:rsid w:val="00E71015"/>
    <w:rsid w:val="00E71117"/>
    <w:rsid w:val="00E71858"/>
    <w:rsid w:val="00E71DED"/>
    <w:rsid w:val="00E72252"/>
    <w:rsid w:val="00E72C5F"/>
    <w:rsid w:val="00E7405E"/>
    <w:rsid w:val="00E74698"/>
    <w:rsid w:val="00E75332"/>
    <w:rsid w:val="00E76624"/>
    <w:rsid w:val="00E76CCF"/>
    <w:rsid w:val="00E77C50"/>
    <w:rsid w:val="00E83A16"/>
    <w:rsid w:val="00E84EBB"/>
    <w:rsid w:val="00E86022"/>
    <w:rsid w:val="00E8679E"/>
    <w:rsid w:val="00E87C88"/>
    <w:rsid w:val="00E90309"/>
    <w:rsid w:val="00E920C0"/>
    <w:rsid w:val="00E928DE"/>
    <w:rsid w:val="00E97EE8"/>
    <w:rsid w:val="00EA054D"/>
    <w:rsid w:val="00EA0A86"/>
    <w:rsid w:val="00EA1A2B"/>
    <w:rsid w:val="00EA393C"/>
    <w:rsid w:val="00EA3FD8"/>
    <w:rsid w:val="00EA466D"/>
    <w:rsid w:val="00EB0274"/>
    <w:rsid w:val="00EB097D"/>
    <w:rsid w:val="00EB0E6D"/>
    <w:rsid w:val="00EB2B45"/>
    <w:rsid w:val="00EB2F85"/>
    <w:rsid w:val="00EB3458"/>
    <w:rsid w:val="00EB50C1"/>
    <w:rsid w:val="00EB5948"/>
    <w:rsid w:val="00EB6F2F"/>
    <w:rsid w:val="00EB7477"/>
    <w:rsid w:val="00EB7596"/>
    <w:rsid w:val="00EC079A"/>
    <w:rsid w:val="00EC1422"/>
    <w:rsid w:val="00EC19C4"/>
    <w:rsid w:val="00EC3075"/>
    <w:rsid w:val="00EC3CC7"/>
    <w:rsid w:val="00EC4398"/>
    <w:rsid w:val="00EC4908"/>
    <w:rsid w:val="00EC4CEA"/>
    <w:rsid w:val="00EC5196"/>
    <w:rsid w:val="00EC51B0"/>
    <w:rsid w:val="00EC6D68"/>
    <w:rsid w:val="00EC74CC"/>
    <w:rsid w:val="00ED09C9"/>
    <w:rsid w:val="00ED12CD"/>
    <w:rsid w:val="00ED218A"/>
    <w:rsid w:val="00ED3B22"/>
    <w:rsid w:val="00ED415E"/>
    <w:rsid w:val="00ED43B0"/>
    <w:rsid w:val="00ED4957"/>
    <w:rsid w:val="00ED53FA"/>
    <w:rsid w:val="00ED595F"/>
    <w:rsid w:val="00ED5DDD"/>
    <w:rsid w:val="00ED7756"/>
    <w:rsid w:val="00EE0186"/>
    <w:rsid w:val="00EE0E19"/>
    <w:rsid w:val="00EE1300"/>
    <w:rsid w:val="00EE20ED"/>
    <w:rsid w:val="00EE317B"/>
    <w:rsid w:val="00EE3A44"/>
    <w:rsid w:val="00EE48DE"/>
    <w:rsid w:val="00EE48FE"/>
    <w:rsid w:val="00EE4D16"/>
    <w:rsid w:val="00EE4E76"/>
    <w:rsid w:val="00EE5394"/>
    <w:rsid w:val="00EE552D"/>
    <w:rsid w:val="00EE5E4C"/>
    <w:rsid w:val="00EE6863"/>
    <w:rsid w:val="00EE69A7"/>
    <w:rsid w:val="00EE708F"/>
    <w:rsid w:val="00EF0342"/>
    <w:rsid w:val="00EF118C"/>
    <w:rsid w:val="00EF2CB7"/>
    <w:rsid w:val="00EF39CA"/>
    <w:rsid w:val="00EF3B27"/>
    <w:rsid w:val="00EF434C"/>
    <w:rsid w:val="00EF46EF"/>
    <w:rsid w:val="00EF7243"/>
    <w:rsid w:val="00F019A4"/>
    <w:rsid w:val="00F04506"/>
    <w:rsid w:val="00F04668"/>
    <w:rsid w:val="00F047C3"/>
    <w:rsid w:val="00F052C0"/>
    <w:rsid w:val="00F05B96"/>
    <w:rsid w:val="00F05F8D"/>
    <w:rsid w:val="00F06359"/>
    <w:rsid w:val="00F065E8"/>
    <w:rsid w:val="00F06793"/>
    <w:rsid w:val="00F07B76"/>
    <w:rsid w:val="00F07CCB"/>
    <w:rsid w:val="00F07EBC"/>
    <w:rsid w:val="00F10537"/>
    <w:rsid w:val="00F11F3F"/>
    <w:rsid w:val="00F14E55"/>
    <w:rsid w:val="00F152B0"/>
    <w:rsid w:val="00F170BC"/>
    <w:rsid w:val="00F1766B"/>
    <w:rsid w:val="00F229A6"/>
    <w:rsid w:val="00F22D85"/>
    <w:rsid w:val="00F22DAE"/>
    <w:rsid w:val="00F22E5F"/>
    <w:rsid w:val="00F23FC9"/>
    <w:rsid w:val="00F244C3"/>
    <w:rsid w:val="00F24FD2"/>
    <w:rsid w:val="00F272BF"/>
    <w:rsid w:val="00F323B6"/>
    <w:rsid w:val="00F3249A"/>
    <w:rsid w:val="00F328D2"/>
    <w:rsid w:val="00F34926"/>
    <w:rsid w:val="00F362AC"/>
    <w:rsid w:val="00F363E0"/>
    <w:rsid w:val="00F400A0"/>
    <w:rsid w:val="00F427F1"/>
    <w:rsid w:val="00F43965"/>
    <w:rsid w:val="00F4396B"/>
    <w:rsid w:val="00F43C29"/>
    <w:rsid w:val="00F450A4"/>
    <w:rsid w:val="00F46244"/>
    <w:rsid w:val="00F46A23"/>
    <w:rsid w:val="00F4721A"/>
    <w:rsid w:val="00F474F5"/>
    <w:rsid w:val="00F47750"/>
    <w:rsid w:val="00F47D3D"/>
    <w:rsid w:val="00F47E7D"/>
    <w:rsid w:val="00F47EC8"/>
    <w:rsid w:val="00F50200"/>
    <w:rsid w:val="00F50E7A"/>
    <w:rsid w:val="00F51DBF"/>
    <w:rsid w:val="00F536D4"/>
    <w:rsid w:val="00F5469D"/>
    <w:rsid w:val="00F55A3A"/>
    <w:rsid w:val="00F56EF6"/>
    <w:rsid w:val="00F57697"/>
    <w:rsid w:val="00F57FB7"/>
    <w:rsid w:val="00F65AC2"/>
    <w:rsid w:val="00F66192"/>
    <w:rsid w:val="00F67606"/>
    <w:rsid w:val="00F679CE"/>
    <w:rsid w:val="00F7084B"/>
    <w:rsid w:val="00F70D34"/>
    <w:rsid w:val="00F72AEF"/>
    <w:rsid w:val="00F732D6"/>
    <w:rsid w:val="00F74526"/>
    <w:rsid w:val="00F762B7"/>
    <w:rsid w:val="00F82025"/>
    <w:rsid w:val="00F83769"/>
    <w:rsid w:val="00F837D2"/>
    <w:rsid w:val="00F8394A"/>
    <w:rsid w:val="00F8502A"/>
    <w:rsid w:val="00F865A7"/>
    <w:rsid w:val="00F87D4E"/>
    <w:rsid w:val="00F92198"/>
    <w:rsid w:val="00F93B8D"/>
    <w:rsid w:val="00F93D93"/>
    <w:rsid w:val="00F94A84"/>
    <w:rsid w:val="00F956BC"/>
    <w:rsid w:val="00F959F0"/>
    <w:rsid w:val="00F96AFE"/>
    <w:rsid w:val="00F96EFF"/>
    <w:rsid w:val="00F97162"/>
    <w:rsid w:val="00F97361"/>
    <w:rsid w:val="00F97757"/>
    <w:rsid w:val="00F979A7"/>
    <w:rsid w:val="00FA01B7"/>
    <w:rsid w:val="00FA0E52"/>
    <w:rsid w:val="00FA185F"/>
    <w:rsid w:val="00FA259E"/>
    <w:rsid w:val="00FA27A6"/>
    <w:rsid w:val="00FA3756"/>
    <w:rsid w:val="00FA386D"/>
    <w:rsid w:val="00FA484D"/>
    <w:rsid w:val="00FA5039"/>
    <w:rsid w:val="00FA5E84"/>
    <w:rsid w:val="00FA63AE"/>
    <w:rsid w:val="00FA783E"/>
    <w:rsid w:val="00FA7BBA"/>
    <w:rsid w:val="00FA7E45"/>
    <w:rsid w:val="00FB0E68"/>
    <w:rsid w:val="00FB3149"/>
    <w:rsid w:val="00FB48EE"/>
    <w:rsid w:val="00FB52C4"/>
    <w:rsid w:val="00FB74AD"/>
    <w:rsid w:val="00FB7BF0"/>
    <w:rsid w:val="00FB7E79"/>
    <w:rsid w:val="00FC2A17"/>
    <w:rsid w:val="00FC31F4"/>
    <w:rsid w:val="00FC4398"/>
    <w:rsid w:val="00FC45DF"/>
    <w:rsid w:val="00FC6559"/>
    <w:rsid w:val="00FC6DD3"/>
    <w:rsid w:val="00FC73BC"/>
    <w:rsid w:val="00FC7523"/>
    <w:rsid w:val="00FC7597"/>
    <w:rsid w:val="00FC7650"/>
    <w:rsid w:val="00FD084B"/>
    <w:rsid w:val="00FD17AF"/>
    <w:rsid w:val="00FD214B"/>
    <w:rsid w:val="00FD22F2"/>
    <w:rsid w:val="00FD2361"/>
    <w:rsid w:val="00FD4ECE"/>
    <w:rsid w:val="00FD5275"/>
    <w:rsid w:val="00FD7BE9"/>
    <w:rsid w:val="00FE0074"/>
    <w:rsid w:val="00FE0196"/>
    <w:rsid w:val="00FE0EEB"/>
    <w:rsid w:val="00FE1573"/>
    <w:rsid w:val="00FE275E"/>
    <w:rsid w:val="00FE2785"/>
    <w:rsid w:val="00FE7A71"/>
    <w:rsid w:val="00FE7DE0"/>
    <w:rsid w:val="00FF1DFC"/>
    <w:rsid w:val="00FF22C6"/>
    <w:rsid w:val="00FF2759"/>
    <w:rsid w:val="00FF2F7C"/>
    <w:rsid w:val="00FF5B7A"/>
    <w:rsid w:val="00FF5F2E"/>
    <w:rsid w:val="00FF63B5"/>
    <w:rsid w:val="00FF6CA8"/>
    <w:rsid w:val="00FF6F5B"/>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4D80D"/>
  <w15:docId w15:val="{4F05FBC8-4E01-4DA0-8DB1-4AB9560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162"/>
    <w:rPr>
      <w:sz w:val="24"/>
    </w:rPr>
  </w:style>
  <w:style w:type="paragraph" w:styleId="Heading3">
    <w:name w:val="heading 3"/>
    <w:basedOn w:val="Normal"/>
    <w:next w:val="Normal"/>
    <w:qFormat/>
    <w:rsid w:val="00C42019"/>
    <w:pPr>
      <w:keepNext/>
      <w:jc w:val="center"/>
      <w:outlineLvl w:val="2"/>
    </w:pPr>
    <w:rPr>
      <w:rFonts w:ascii="Arial" w:hAnsi="Arial" w:cs="Arial"/>
      <w:b/>
      <w:bCs/>
      <w:sz w:val="28"/>
      <w:szCs w:val="24"/>
    </w:rPr>
  </w:style>
  <w:style w:type="paragraph" w:styleId="Heading9">
    <w:name w:val="heading 9"/>
    <w:basedOn w:val="Normal"/>
    <w:next w:val="Normal"/>
    <w:qFormat/>
    <w:rsid w:val="00C42019"/>
    <w:pPr>
      <w:keepNext/>
      <w:outlineLvl w:val="8"/>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7162"/>
    <w:pPr>
      <w:tabs>
        <w:tab w:val="center" w:pos="4320"/>
        <w:tab w:val="right" w:pos="8640"/>
      </w:tabs>
    </w:pPr>
  </w:style>
  <w:style w:type="paragraph" w:styleId="Footer">
    <w:name w:val="footer"/>
    <w:basedOn w:val="Normal"/>
    <w:link w:val="FooterChar"/>
    <w:uiPriority w:val="99"/>
    <w:rsid w:val="00F97162"/>
    <w:pPr>
      <w:tabs>
        <w:tab w:val="center" w:pos="4320"/>
        <w:tab w:val="right" w:pos="8640"/>
      </w:tabs>
    </w:pPr>
  </w:style>
  <w:style w:type="paragraph" w:styleId="ListParagraph">
    <w:name w:val="List Paragraph"/>
    <w:basedOn w:val="Normal"/>
    <w:uiPriority w:val="34"/>
    <w:qFormat/>
    <w:rsid w:val="006E5420"/>
    <w:pPr>
      <w:ind w:left="720"/>
    </w:pPr>
    <w:rPr>
      <w:rFonts w:ascii="Arial" w:hAnsi="Arial"/>
      <w:sz w:val="22"/>
      <w:szCs w:val="24"/>
    </w:rPr>
  </w:style>
  <w:style w:type="paragraph" w:styleId="Title">
    <w:name w:val="Title"/>
    <w:basedOn w:val="Normal"/>
    <w:qFormat/>
    <w:rsid w:val="00004525"/>
    <w:pPr>
      <w:jc w:val="center"/>
    </w:pPr>
    <w:rPr>
      <w:b/>
      <w:bCs/>
    </w:rPr>
  </w:style>
  <w:style w:type="character" w:styleId="PageNumber">
    <w:name w:val="page number"/>
    <w:basedOn w:val="DefaultParagraphFont"/>
    <w:rsid w:val="00004525"/>
  </w:style>
  <w:style w:type="paragraph" w:styleId="BalloonText">
    <w:name w:val="Balloon Text"/>
    <w:basedOn w:val="Normal"/>
    <w:semiHidden/>
    <w:rsid w:val="002A127A"/>
    <w:rPr>
      <w:rFonts w:ascii="Tahoma" w:hAnsi="Tahoma" w:cs="Tahoma"/>
      <w:sz w:val="16"/>
      <w:szCs w:val="16"/>
    </w:rPr>
  </w:style>
  <w:style w:type="paragraph" w:styleId="FootnoteText">
    <w:name w:val="footnote text"/>
    <w:basedOn w:val="Normal"/>
    <w:semiHidden/>
    <w:rsid w:val="00B648C1"/>
    <w:rPr>
      <w:sz w:val="20"/>
    </w:rPr>
  </w:style>
  <w:style w:type="character" w:styleId="FootnoteReference">
    <w:name w:val="footnote reference"/>
    <w:semiHidden/>
    <w:rsid w:val="00B648C1"/>
    <w:rPr>
      <w:vertAlign w:val="superscript"/>
    </w:rPr>
  </w:style>
  <w:style w:type="character" w:customStyle="1" w:styleId="rightpanebackground">
    <w:name w:val="rightpanebackground"/>
    <w:basedOn w:val="DefaultParagraphFont"/>
    <w:rsid w:val="00830A3B"/>
  </w:style>
  <w:style w:type="character" w:customStyle="1" w:styleId="FooterChar">
    <w:name w:val="Footer Char"/>
    <w:link w:val="Footer"/>
    <w:uiPriority w:val="99"/>
    <w:rsid w:val="00241C13"/>
    <w:rPr>
      <w:sz w:val="24"/>
    </w:rPr>
  </w:style>
  <w:style w:type="paragraph" w:customStyle="1" w:styleId="Default">
    <w:name w:val="Default"/>
    <w:rsid w:val="00D91F74"/>
    <w:pPr>
      <w:autoSpaceDE w:val="0"/>
      <w:autoSpaceDN w:val="0"/>
      <w:adjustRightInd w:val="0"/>
    </w:pPr>
    <w:rPr>
      <w:color w:val="000000"/>
      <w:sz w:val="24"/>
      <w:szCs w:val="24"/>
    </w:rPr>
  </w:style>
  <w:style w:type="paragraph" w:styleId="Revision">
    <w:name w:val="Revision"/>
    <w:hidden/>
    <w:uiPriority w:val="99"/>
    <w:semiHidden/>
    <w:rsid w:val="00671839"/>
    <w:rPr>
      <w:sz w:val="24"/>
    </w:rPr>
  </w:style>
  <w:style w:type="paragraph" w:customStyle="1" w:styleId="Standard">
    <w:name w:val="Standard"/>
    <w:rsid w:val="00E87C88"/>
    <w:pPr>
      <w:suppressAutoHyphens/>
      <w:autoSpaceDN w:val="0"/>
      <w:spacing w:after="200" w:line="276" w:lineRule="auto"/>
      <w:textAlignment w:val="baseline"/>
    </w:pPr>
    <w:rPr>
      <w:rFonts w:ascii="Calibri" w:eastAsia="Calibri" w:hAnsi="Calibri"/>
      <w:kern w:val="3"/>
      <w:sz w:val="22"/>
      <w:szCs w:val="22"/>
      <w:lang w:eastAsia="zh-CN"/>
    </w:rPr>
  </w:style>
  <w:style w:type="character" w:styleId="PlaceholderText">
    <w:name w:val="Placeholder Text"/>
    <w:basedOn w:val="DefaultParagraphFont"/>
    <w:uiPriority w:val="99"/>
    <w:semiHidden/>
    <w:rsid w:val="00F72AEF"/>
    <w:rPr>
      <w:color w:val="808080"/>
    </w:rPr>
  </w:style>
  <w:style w:type="character" w:styleId="CommentReference">
    <w:name w:val="annotation reference"/>
    <w:basedOn w:val="DefaultParagraphFont"/>
    <w:semiHidden/>
    <w:unhideWhenUsed/>
    <w:rsid w:val="0042750A"/>
    <w:rPr>
      <w:sz w:val="16"/>
      <w:szCs w:val="16"/>
    </w:rPr>
  </w:style>
  <w:style w:type="paragraph" w:styleId="CommentText">
    <w:name w:val="annotation text"/>
    <w:basedOn w:val="Normal"/>
    <w:link w:val="CommentTextChar"/>
    <w:semiHidden/>
    <w:unhideWhenUsed/>
    <w:rsid w:val="0042750A"/>
    <w:rPr>
      <w:sz w:val="20"/>
    </w:rPr>
  </w:style>
  <w:style w:type="character" w:customStyle="1" w:styleId="CommentTextChar">
    <w:name w:val="Comment Text Char"/>
    <w:basedOn w:val="DefaultParagraphFont"/>
    <w:link w:val="CommentText"/>
    <w:semiHidden/>
    <w:rsid w:val="0042750A"/>
  </w:style>
  <w:style w:type="paragraph" w:styleId="CommentSubject">
    <w:name w:val="annotation subject"/>
    <w:basedOn w:val="CommentText"/>
    <w:next w:val="CommentText"/>
    <w:link w:val="CommentSubjectChar"/>
    <w:semiHidden/>
    <w:unhideWhenUsed/>
    <w:rsid w:val="0042750A"/>
    <w:rPr>
      <w:b/>
      <w:bCs/>
    </w:rPr>
  </w:style>
  <w:style w:type="character" w:customStyle="1" w:styleId="CommentSubjectChar">
    <w:name w:val="Comment Subject Char"/>
    <w:basedOn w:val="CommentTextChar"/>
    <w:link w:val="CommentSubject"/>
    <w:semiHidden/>
    <w:rsid w:val="00427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82005">
      <w:bodyDiv w:val="1"/>
      <w:marLeft w:val="0"/>
      <w:marRight w:val="0"/>
      <w:marTop w:val="0"/>
      <w:marBottom w:val="0"/>
      <w:divBdr>
        <w:top w:val="none" w:sz="0" w:space="0" w:color="auto"/>
        <w:left w:val="none" w:sz="0" w:space="0" w:color="auto"/>
        <w:bottom w:val="none" w:sz="0" w:space="0" w:color="auto"/>
        <w:right w:val="none" w:sz="0" w:space="0" w:color="auto"/>
      </w:divBdr>
    </w:div>
    <w:div w:id="11185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Relationships xmlns="http://schemas.openxmlformats.org/package/2006/relationships"><Relationship TargetMode="External" Target="file:///C:\Users\fhauptmann\AppData\Local\Microsoft\Windows\Temporary%20Internet%20Files\Low\Content.IE5\BFWBJSOX\OID_Public_Report_Template%5b1%5d.dot"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5AB19-3270-48D7-8825-4A86549644A5}">
  <ds:schemaRefs>
    <ds:schemaRef ds:uri="http://schemas.openxmlformats.org/officeDocument/2006/bibliography"/>
  </ds:schemaRefs>
</ds:datastoreItem>
</file>

<file path=customXml/itemProps2.xml><?xml version="1.0" encoding="utf-8"?>
<ds:datastoreItem xmlns:ds="http://schemas.openxmlformats.org/officeDocument/2006/customXml" ds:itemID="{80DAFAA6-39D3-4816-BC48-65C6E4E2CA9B}"/>
</file>

<file path=customXml/itemProps3.xml><?xml version="1.0" encoding="utf-8"?>
<ds:datastoreItem xmlns:ds="http://schemas.openxmlformats.org/officeDocument/2006/customXml" ds:itemID="{AE5B82CE-DD86-4364-B26E-3688977599FA}"/>
</file>

<file path=customXml/itemProps4.xml><?xml version="1.0" encoding="utf-8"?>
<ds:datastoreItem xmlns:ds="http://schemas.openxmlformats.org/officeDocument/2006/customXml" ds:itemID="{7C8AEAC5-39C2-4422-A13B-28FBE1881AF8}"/>
</file>

<file path=docProps/app.xml><?xml version="1.0" encoding="utf-8"?>
<Properties xmlns="http://schemas.openxmlformats.org/officeDocument/2006/extended-properties" xmlns:vt="http://schemas.openxmlformats.org/officeDocument/2006/docPropsVTypes">
  <Template>OID_Public_Report_Template[1]</Template>
  <TotalTime>4512</TotalTime>
  <Pages>12</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Date of Incident:</vt:lpstr>
    </vt:vector>
  </TitlesOfParts>
  <Company>City of Riverside</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Incident:</dc:title>
  <dc:creator>Hauptmann, Frank</dc:creator>
  <cp:lastModifiedBy>Frank Hauptmann</cp:lastModifiedBy>
  <cp:revision>43</cp:revision>
  <cp:lastPrinted>2018-04-13T15:13:00Z</cp:lastPrinted>
  <dcterms:created xsi:type="dcterms:W3CDTF">2021-01-15T22:03:00Z</dcterms:created>
  <dcterms:modified xsi:type="dcterms:W3CDTF">2021-03-12T08:17:00Z</dcterms:modified>
</cp:coreProperties>
</file>